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ackground w:color="FFFFFF"/>
  <w:body>
    <w:p w14:paraId="51206A19" w14:textId="0767F413" w:rsidR="00823D5A" w:rsidRDefault="00823D5A">
      <w:pPr>
        <w:spacing w:after="0" w:line="276" w:lineRule="auto"/>
        <w:jc w:val="center"/>
        <w:rPr>
          <w:rFonts w:ascii="Times New Roman" w:hAnsi="Times New Roman" w:cs="Times New Roman"/>
          <w:b/>
          <w:color w:val="000000" w:themeColor="text1"/>
          <w:sz w:val="28"/>
          <w:szCs w:val="28"/>
        </w:rPr>
      </w:pPr>
      <w:r>
        <w:rPr>
          <w:rFonts w:ascii="Times New Roman" w:hAnsi="Times New Roman" w:cs="Times New Roman"/>
          <w:b/>
          <w:color w:val="000000" w:themeColor="text1"/>
          <w:sz w:val="28"/>
          <w:szCs w:val="28"/>
        </w:rPr>
        <w:t>APÊNDICE ANEXO I</w:t>
      </w:r>
    </w:p>
    <w:p w14:paraId="3A0B43DC" w14:textId="77777777" w:rsidR="00823D5A" w:rsidRDefault="00823D5A">
      <w:pPr>
        <w:spacing w:after="0" w:line="276" w:lineRule="auto"/>
        <w:jc w:val="center"/>
        <w:rPr>
          <w:rFonts w:ascii="Times New Roman" w:hAnsi="Times New Roman" w:cs="Times New Roman"/>
          <w:b/>
          <w:color w:val="000000" w:themeColor="text1"/>
          <w:sz w:val="28"/>
          <w:szCs w:val="28"/>
        </w:rPr>
      </w:pPr>
    </w:p>
    <w:p w14:paraId="61F13908" w14:textId="4A238E8C" w:rsidR="00CD05D9" w:rsidRDefault="00085DB3">
      <w:pPr>
        <w:spacing w:after="0" w:line="276" w:lineRule="auto"/>
        <w:jc w:val="center"/>
        <w:rPr>
          <w:rFonts w:ascii="Times New Roman" w:hAnsi="Times New Roman" w:cs="Times New Roman"/>
          <w:color w:val="000000" w:themeColor="text1"/>
          <w:sz w:val="28"/>
          <w:szCs w:val="28"/>
        </w:rPr>
      </w:pPr>
      <w:r>
        <w:rPr>
          <w:rFonts w:ascii="Times New Roman" w:hAnsi="Times New Roman" w:cs="Times New Roman"/>
          <w:b/>
          <w:color w:val="000000" w:themeColor="text1"/>
          <w:sz w:val="28"/>
          <w:szCs w:val="28"/>
        </w:rPr>
        <w:t>ESTUDO TÉCNICO PRELIMINAR</w:t>
      </w:r>
    </w:p>
    <w:p w14:paraId="7E25CCFB" w14:textId="77777777" w:rsidR="00CD05D9" w:rsidRDefault="00CD05D9">
      <w:pPr>
        <w:pStyle w:val="PargrafodaLista1"/>
        <w:overflowPunct w:val="0"/>
        <w:spacing w:after="0" w:line="276" w:lineRule="auto"/>
        <w:ind w:left="0" w:firstLine="1140"/>
        <w:jc w:val="both"/>
        <w:rPr>
          <w:rFonts w:ascii="Times New Roman" w:hAnsi="Times New Roman" w:cs="Times New Roman"/>
          <w:color w:val="000000" w:themeColor="text1"/>
        </w:rPr>
      </w:pPr>
    </w:p>
    <w:p w14:paraId="0B35BAAA" w14:textId="77777777" w:rsidR="00CD05D9" w:rsidRDefault="00085DB3">
      <w:pPr>
        <w:pStyle w:val="PargrafodaLista1"/>
        <w:overflowPunct w:val="0"/>
        <w:spacing w:after="0" w:line="276" w:lineRule="auto"/>
        <w:ind w:leftChars="-181" w:left="-398" w:firstLine="1140"/>
        <w:jc w:val="both"/>
        <w:rPr>
          <w:rFonts w:ascii="Times New Roman" w:hAnsi="Times New Roman" w:cs="Times New Roman"/>
          <w:bCs/>
          <w:color w:val="000000" w:themeColor="text1"/>
        </w:rPr>
      </w:pPr>
      <w:r>
        <w:rPr>
          <w:rFonts w:ascii="Times New Roman" w:hAnsi="Times New Roman" w:cs="Times New Roman"/>
          <w:bCs/>
          <w:color w:val="000000" w:themeColor="text1"/>
        </w:rPr>
        <w:t xml:space="preserve">O presente documento visa analisar a viabilidade da presente contratação, bem como compilar as demandas e os elementos essenciais que servirão para compor o Termo de Referência ou projeto Básico, de forma a melhor atender às </w:t>
      </w:r>
      <w:r>
        <w:rPr>
          <w:rFonts w:ascii="Times New Roman" w:hAnsi="Times New Roman" w:cs="Times New Roman"/>
          <w:bCs/>
          <w:color w:val="000000" w:themeColor="text1"/>
        </w:rPr>
        <w:t>necessidades da Administração.</w:t>
      </w:r>
    </w:p>
    <w:p w14:paraId="2746BA71" w14:textId="77777777" w:rsidR="00CD05D9" w:rsidRDefault="00085DB3">
      <w:pPr>
        <w:overflowPunct w:val="0"/>
        <w:spacing w:after="0" w:line="276" w:lineRule="auto"/>
        <w:ind w:firstLine="708"/>
        <w:jc w:val="both"/>
        <w:rPr>
          <w:rFonts w:ascii="Times New Roman" w:hAnsi="Times New Roman" w:cs="Times New Roman"/>
          <w:b/>
          <w:color w:val="000000" w:themeColor="text1"/>
        </w:rPr>
      </w:pPr>
      <w:r>
        <w:rPr>
          <w:rFonts w:ascii="Times New Roman" w:hAnsi="Times New Roman" w:cs="Times New Roman"/>
          <w:bCs/>
          <w:color w:val="000000" w:themeColor="text1"/>
        </w:rPr>
        <w:t xml:space="preserve"> </w:t>
      </w:r>
    </w:p>
    <w:tbl>
      <w:tblPr>
        <w:tblW w:w="9652" w:type="dxa"/>
        <w:tblInd w:w="-267" w:type="dxa"/>
        <w:tblLayout w:type="fixed"/>
        <w:tblCellMar>
          <w:left w:w="113" w:type="dxa"/>
        </w:tblCellMar>
        <w:tblLook w:val="04A0" w:firstRow="1" w:lastRow="0" w:firstColumn="1" w:lastColumn="0" w:noHBand="0" w:noVBand="1"/>
      </w:tblPr>
      <w:tblGrid>
        <w:gridCol w:w="2798"/>
        <w:gridCol w:w="6846"/>
        <w:gridCol w:w="8"/>
      </w:tblGrid>
      <w:tr w:rsidR="00CD05D9" w14:paraId="2FB985FB" w14:textId="77777777">
        <w:trPr>
          <w:gridAfter w:val="1"/>
          <w:wAfter w:w="8" w:type="dxa"/>
        </w:trPr>
        <w:tc>
          <w:tcPr>
            <w:tcW w:w="9644" w:type="dxa"/>
            <w:gridSpan w:val="2"/>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5F6B3ABE"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t>DADOS DO PROCESSO:</w:t>
            </w:r>
          </w:p>
        </w:tc>
      </w:tr>
      <w:tr w:rsidR="00CD05D9" w14:paraId="4B82559D" w14:textId="77777777">
        <w:trPr>
          <w:gridAfter w:val="1"/>
          <w:wAfter w:w="8" w:type="dxa"/>
        </w:trPr>
        <w:tc>
          <w:tcPr>
            <w:tcW w:w="2798"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tcPr>
          <w:p w14:paraId="7B55CACB" w14:textId="77777777" w:rsidR="00CD05D9" w:rsidRDefault="00085DB3">
            <w:pPr>
              <w:pStyle w:val="PargrafodaLista1"/>
              <w:overflowPunct w:val="0"/>
              <w:spacing w:after="0" w:line="276" w:lineRule="auto"/>
              <w:ind w:left="0" w:right="26"/>
              <w:rPr>
                <w:rFonts w:ascii="Times New Roman" w:hAnsi="Times New Roman" w:cs="Times New Roman"/>
                <w:bCs/>
                <w:i/>
                <w:iCs/>
                <w:color w:val="000000" w:themeColor="text1"/>
              </w:rPr>
            </w:pPr>
            <w:r>
              <w:rPr>
                <w:rFonts w:ascii="Times New Roman" w:hAnsi="Times New Roman" w:cs="Times New Roman"/>
                <w:b/>
                <w:bCs/>
                <w:color w:val="000000" w:themeColor="text1"/>
              </w:rPr>
              <w:t>Nº do Processo:</w:t>
            </w: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2551BB12"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Cs/>
                <w:i/>
                <w:iCs/>
                <w:color w:val="000000" w:themeColor="text1"/>
              </w:rPr>
              <w:t>15.928</w:t>
            </w:r>
            <w:r>
              <w:rPr>
                <w:rFonts w:ascii="Times New Roman" w:hAnsi="Times New Roman" w:cs="Times New Roman"/>
                <w:bCs/>
                <w:i/>
                <w:iCs/>
                <w:color w:val="000000" w:themeColor="text1"/>
              </w:rPr>
              <w:t>/20</w:t>
            </w:r>
            <w:r>
              <w:rPr>
                <w:rFonts w:ascii="Times New Roman" w:hAnsi="Times New Roman" w:cs="Times New Roman"/>
                <w:bCs/>
                <w:i/>
                <w:iCs/>
                <w:color w:val="000000" w:themeColor="text1"/>
              </w:rPr>
              <w:t>24</w:t>
            </w:r>
          </w:p>
        </w:tc>
      </w:tr>
      <w:tr w:rsidR="00CD05D9" w14:paraId="7ED2864C" w14:textId="77777777">
        <w:trPr>
          <w:gridAfter w:val="1"/>
          <w:wAfter w:w="8" w:type="dxa"/>
        </w:trPr>
        <w:tc>
          <w:tcPr>
            <w:tcW w:w="2798" w:type="dxa"/>
            <w:tcBorders>
              <w:left w:val="single" w:sz="4" w:space="0" w:color="00000A"/>
              <w:bottom w:val="single" w:sz="4" w:space="0" w:color="00000A"/>
              <w:right w:val="single" w:sz="4" w:space="0" w:color="00000A"/>
            </w:tcBorders>
            <w:shd w:val="clear" w:color="auto" w:fill="D9D9D9" w:themeFill="background1" w:themeFillShade="D9"/>
            <w:vAlign w:val="center"/>
          </w:tcPr>
          <w:p w14:paraId="621B4B17" w14:textId="77777777" w:rsidR="00CD05D9" w:rsidRDefault="00085DB3">
            <w:pPr>
              <w:pStyle w:val="PargrafodaLista1"/>
              <w:overflowPunct w:val="0"/>
              <w:spacing w:after="0" w:line="276" w:lineRule="auto"/>
              <w:ind w:left="0" w:right="73"/>
              <w:rPr>
                <w:rFonts w:ascii="Times New Roman" w:hAnsi="Times New Roman" w:cs="Times New Roman"/>
                <w:bCs/>
                <w:i/>
                <w:iCs/>
                <w:color w:val="000000" w:themeColor="text1"/>
              </w:rPr>
            </w:pPr>
            <w:r>
              <w:rPr>
                <w:rFonts w:ascii="Times New Roman" w:hAnsi="Times New Roman" w:cs="Times New Roman"/>
                <w:b/>
                <w:color w:val="000000" w:themeColor="text1"/>
              </w:rPr>
              <w:t>Estudo Preliminar nº:</w:t>
            </w:r>
          </w:p>
        </w:tc>
        <w:tc>
          <w:tcPr>
            <w:tcW w:w="6846" w:type="dxa"/>
            <w:tcBorders>
              <w:left w:val="single" w:sz="4" w:space="0" w:color="00000A"/>
              <w:bottom w:val="single" w:sz="4" w:space="0" w:color="00000A"/>
              <w:right w:val="single" w:sz="4" w:space="0" w:color="00000A"/>
            </w:tcBorders>
            <w:shd w:val="clear" w:color="auto" w:fill="auto"/>
          </w:tcPr>
          <w:p w14:paraId="4C1C9024"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Cs/>
                <w:i/>
                <w:iCs/>
                <w:color w:val="000000" w:themeColor="text1"/>
              </w:rPr>
              <w:t>06</w:t>
            </w:r>
            <w:r>
              <w:rPr>
                <w:rFonts w:ascii="Times New Roman" w:hAnsi="Times New Roman" w:cs="Times New Roman"/>
                <w:bCs/>
                <w:i/>
                <w:iCs/>
                <w:color w:val="000000" w:themeColor="text1"/>
              </w:rPr>
              <w:t>/20</w:t>
            </w:r>
            <w:r>
              <w:rPr>
                <w:rFonts w:ascii="Times New Roman" w:hAnsi="Times New Roman" w:cs="Times New Roman"/>
                <w:bCs/>
                <w:i/>
                <w:iCs/>
                <w:color w:val="000000" w:themeColor="text1"/>
              </w:rPr>
              <w:t>24</w:t>
            </w:r>
          </w:p>
        </w:tc>
      </w:tr>
      <w:tr w:rsidR="00CD05D9" w14:paraId="245D76D2" w14:textId="77777777">
        <w:trPr>
          <w:gridAfter w:val="1"/>
          <w:wAfter w:w="8" w:type="dxa"/>
        </w:trPr>
        <w:tc>
          <w:tcPr>
            <w:tcW w:w="2798" w:type="dxa"/>
            <w:tcBorders>
              <w:left w:val="single" w:sz="4" w:space="0" w:color="00000A"/>
              <w:bottom w:val="single" w:sz="4" w:space="0" w:color="00000A"/>
              <w:right w:val="single" w:sz="4" w:space="0" w:color="00000A"/>
            </w:tcBorders>
            <w:shd w:val="clear" w:color="auto" w:fill="D9D9D9" w:themeFill="background1" w:themeFillShade="D9"/>
            <w:vAlign w:val="center"/>
          </w:tcPr>
          <w:p w14:paraId="6D770DEA" w14:textId="77777777" w:rsidR="00CD05D9" w:rsidRDefault="00085DB3">
            <w:pPr>
              <w:pStyle w:val="PargrafodaLista1"/>
              <w:overflowPunct w:val="0"/>
              <w:spacing w:after="0" w:line="276" w:lineRule="auto"/>
              <w:ind w:left="0" w:right="73"/>
              <w:rPr>
                <w:rFonts w:ascii="Times New Roman" w:hAnsi="Times New Roman" w:cs="Times New Roman"/>
                <w:bCs/>
                <w:i/>
                <w:iCs/>
                <w:color w:val="000000" w:themeColor="text1"/>
              </w:rPr>
            </w:pPr>
            <w:r>
              <w:rPr>
                <w:rFonts w:ascii="Times New Roman" w:hAnsi="Times New Roman" w:cs="Times New Roman"/>
                <w:b/>
                <w:color w:val="000000" w:themeColor="text1"/>
              </w:rPr>
              <w:t>Secretaria:</w:t>
            </w:r>
          </w:p>
        </w:tc>
        <w:tc>
          <w:tcPr>
            <w:tcW w:w="6846" w:type="dxa"/>
            <w:tcBorders>
              <w:left w:val="single" w:sz="4" w:space="0" w:color="00000A"/>
              <w:bottom w:val="single" w:sz="4" w:space="0" w:color="00000A"/>
              <w:right w:val="single" w:sz="4" w:space="0" w:color="00000A"/>
            </w:tcBorders>
            <w:shd w:val="clear" w:color="auto" w:fill="auto"/>
          </w:tcPr>
          <w:p w14:paraId="0B5DB10A" w14:textId="77777777" w:rsidR="00CD05D9" w:rsidRDefault="00085DB3">
            <w:pPr>
              <w:pStyle w:val="PargrafodaLista1"/>
              <w:overflowPunct w:val="0"/>
              <w:spacing w:after="0" w:line="276" w:lineRule="auto"/>
              <w:ind w:left="0" w:right="28"/>
              <w:jc w:val="both"/>
              <w:rPr>
                <w:rFonts w:ascii="Times New Roman" w:hAnsi="Times New Roman" w:cs="Times New Roman"/>
                <w:bCs/>
                <w:i/>
                <w:iCs/>
                <w:color w:val="000000" w:themeColor="text1"/>
              </w:rPr>
            </w:pPr>
            <w:r>
              <w:rPr>
                <w:rFonts w:ascii="Times New Roman" w:hAnsi="Times New Roman" w:cs="Times New Roman"/>
                <w:bCs/>
                <w:i/>
                <w:iCs/>
                <w:color w:val="000000" w:themeColor="text1"/>
              </w:rPr>
              <w:t xml:space="preserve">Secretaria de </w:t>
            </w:r>
            <w:r>
              <w:rPr>
                <w:rFonts w:ascii="Times New Roman" w:hAnsi="Times New Roman" w:cs="Times New Roman"/>
                <w:bCs/>
                <w:i/>
                <w:iCs/>
                <w:color w:val="000000" w:themeColor="text1"/>
              </w:rPr>
              <w:t>Infraestrutura e Logística</w:t>
            </w:r>
          </w:p>
        </w:tc>
      </w:tr>
      <w:tr w:rsidR="00CD05D9" w14:paraId="6633C301" w14:textId="77777777">
        <w:trPr>
          <w:gridAfter w:val="1"/>
          <w:wAfter w:w="8" w:type="dxa"/>
        </w:trPr>
        <w:tc>
          <w:tcPr>
            <w:tcW w:w="2798"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tcPr>
          <w:p w14:paraId="30A413E2" w14:textId="77777777" w:rsidR="00CD05D9" w:rsidRDefault="00085DB3">
            <w:pPr>
              <w:pStyle w:val="PargrafodaLista1"/>
              <w:overflowPunct w:val="0"/>
              <w:spacing w:after="0" w:line="276" w:lineRule="auto"/>
              <w:ind w:left="0" w:right="73"/>
              <w:rPr>
                <w:rFonts w:ascii="Times New Roman" w:hAnsi="Times New Roman" w:cs="Times New Roman"/>
                <w:b/>
                <w:color w:val="000000" w:themeColor="text1"/>
              </w:rPr>
            </w:pPr>
            <w:r>
              <w:rPr>
                <w:rFonts w:ascii="Times New Roman" w:hAnsi="Times New Roman" w:cs="Times New Roman"/>
                <w:b/>
                <w:color w:val="000000" w:themeColor="text1"/>
              </w:rPr>
              <w:t>Setor / Órgão:</w:t>
            </w: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219B846B"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Cs/>
                <w:i/>
                <w:iCs/>
                <w:color w:val="000000" w:themeColor="text1"/>
              </w:rPr>
              <w:t>Subsecretaria de</w:t>
            </w:r>
            <w:r>
              <w:rPr>
                <w:rFonts w:ascii="Times New Roman" w:hAnsi="Times New Roman" w:cs="Times New Roman"/>
                <w:bCs/>
                <w:i/>
                <w:iCs/>
                <w:color w:val="000000" w:themeColor="text1"/>
              </w:rPr>
              <w:t xml:space="preserve"> Manutenção de Veículos Leves e Pesados</w:t>
            </w:r>
          </w:p>
        </w:tc>
      </w:tr>
      <w:tr w:rsidR="00CD05D9" w14:paraId="718A37F9" w14:textId="77777777">
        <w:trPr>
          <w:gridAfter w:val="1"/>
          <w:wAfter w:w="8" w:type="dxa"/>
        </w:trPr>
        <w:tc>
          <w:tcPr>
            <w:tcW w:w="2798" w:type="dxa"/>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tcPr>
          <w:p w14:paraId="6ACCD7CD" w14:textId="77777777" w:rsidR="00CD05D9" w:rsidRDefault="00085DB3">
            <w:pPr>
              <w:pStyle w:val="PargrafodaLista1"/>
              <w:overflowPunct w:val="0"/>
              <w:spacing w:after="0" w:line="276" w:lineRule="auto"/>
              <w:ind w:left="0" w:right="73"/>
              <w:rPr>
                <w:rFonts w:ascii="Times New Roman" w:hAnsi="Times New Roman" w:cs="Times New Roman"/>
                <w:bCs/>
                <w:i/>
                <w:iCs/>
                <w:color w:val="000000" w:themeColor="text1"/>
              </w:rPr>
            </w:pPr>
            <w:r>
              <w:rPr>
                <w:rFonts w:ascii="Times New Roman" w:hAnsi="Times New Roman" w:cs="Times New Roman"/>
                <w:b/>
                <w:color w:val="000000" w:themeColor="text1"/>
              </w:rPr>
              <w:t>Objetivo:</w:t>
            </w: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4F7FB687"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
                <w:i/>
                <w:iCs/>
                <w:color w:val="000000" w:themeColor="text1"/>
              </w:rPr>
              <w:t>Exemplo 1</w:t>
            </w:r>
            <w:r>
              <w:rPr>
                <w:rFonts w:ascii="Times New Roman" w:hAnsi="Times New Roman" w:cs="Times New Roman"/>
                <w:bCs/>
                <w:i/>
                <w:iCs/>
                <w:color w:val="000000" w:themeColor="text1"/>
              </w:rPr>
              <w:t xml:space="preserve">: Trata-se de estudos preliminares referentes à </w:t>
            </w:r>
            <w:r>
              <w:rPr>
                <w:rFonts w:ascii="Times New Roman" w:hAnsi="Times New Roman" w:cs="Times New Roman"/>
                <w:bCs/>
                <w:i/>
                <w:iCs/>
                <w:color w:val="000000" w:themeColor="text1"/>
              </w:rPr>
              <w:t>aquisição de baterias automotivas para atender as demandas da frota da Prefeitura Municipal de Nova Friburgo</w:t>
            </w:r>
          </w:p>
        </w:tc>
      </w:tr>
      <w:tr w:rsidR="00CD05D9" w14:paraId="6E31D78B" w14:textId="77777777">
        <w:trPr>
          <w:gridAfter w:val="1"/>
          <w:wAfter w:w="8" w:type="dxa"/>
        </w:trPr>
        <w:tc>
          <w:tcPr>
            <w:tcW w:w="2798" w:type="dxa"/>
            <w:vMerge w:val="restart"/>
            <w:tcBorders>
              <w:top w:val="single" w:sz="4" w:space="0" w:color="00000A"/>
              <w:left w:val="single" w:sz="4" w:space="0" w:color="00000A"/>
              <w:bottom w:val="single" w:sz="4" w:space="0" w:color="00000A"/>
              <w:right w:val="single" w:sz="4" w:space="0" w:color="00000A"/>
            </w:tcBorders>
            <w:shd w:val="clear" w:color="auto" w:fill="D9D9D9" w:themeFill="background1" w:themeFillShade="D9"/>
            <w:vAlign w:val="center"/>
          </w:tcPr>
          <w:p w14:paraId="5E9250FA" w14:textId="77777777" w:rsidR="00CD05D9" w:rsidRDefault="00085DB3">
            <w:pPr>
              <w:pStyle w:val="PargrafodaLista1"/>
              <w:overflowPunct w:val="0"/>
              <w:spacing w:after="0" w:line="276" w:lineRule="auto"/>
              <w:ind w:left="0" w:right="73"/>
              <w:rPr>
                <w:rFonts w:ascii="Times New Roman" w:hAnsi="Times New Roman" w:cs="Times New Roman"/>
                <w:bCs/>
                <w:color w:val="000000" w:themeColor="text1"/>
              </w:rPr>
            </w:pPr>
            <w:r>
              <w:rPr>
                <w:rFonts w:ascii="Times New Roman" w:hAnsi="Times New Roman" w:cs="Times New Roman"/>
                <w:b/>
                <w:color w:val="000000" w:themeColor="text1"/>
              </w:rPr>
              <w:t>Equipe de Planejamento:</w:t>
            </w: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2E397B09"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
                <w:color w:val="000000" w:themeColor="text1"/>
              </w:rPr>
              <w:t>Gestor</w:t>
            </w:r>
            <w:r>
              <w:rPr>
                <w:rFonts w:ascii="Times New Roman" w:hAnsi="Times New Roman" w:cs="Times New Roman"/>
                <w:bCs/>
                <w:color w:val="000000" w:themeColor="text1"/>
              </w:rPr>
              <w:t xml:space="preserve">: </w:t>
            </w:r>
            <w:r>
              <w:rPr>
                <w:rFonts w:ascii="Times New Roman" w:hAnsi="Times New Roman" w:cs="Times New Roman"/>
                <w:bCs/>
                <w:color w:val="000000" w:themeColor="text1"/>
              </w:rPr>
              <w:t>Alan F. Correa - Mat.: 105.871</w:t>
            </w:r>
          </w:p>
        </w:tc>
      </w:tr>
      <w:tr w:rsidR="00CD05D9" w14:paraId="51DB396D" w14:textId="77777777">
        <w:trPr>
          <w:gridAfter w:val="1"/>
          <w:wAfter w:w="8" w:type="dxa"/>
        </w:trPr>
        <w:tc>
          <w:tcPr>
            <w:tcW w:w="2798" w:type="dxa"/>
            <w:vMerge/>
            <w:tcBorders>
              <w:top w:val="single" w:sz="4" w:space="0" w:color="00000A"/>
              <w:left w:val="single" w:sz="4" w:space="0" w:color="00000A"/>
              <w:bottom w:val="single" w:sz="4" w:space="0" w:color="00000A"/>
              <w:right w:val="single" w:sz="4" w:space="0" w:color="00000A"/>
            </w:tcBorders>
            <w:shd w:val="clear" w:color="auto" w:fill="D9D9D9" w:themeFill="background1" w:themeFillShade="D9"/>
          </w:tcPr>
          <w:p w14:paraId="0926D015" w14:textId="77777777" w:rsidR="00CD05D9" w:rsidRDefault="00CD05D9">
            <w:pPr>
              <w:pStyle w:val="PargrafodaLista1"/>
              <w:overflowPunct w:val="0"/>
              <w:spacing w:after="0" w:line="276" w:lineRule="auto"/>
              <w:ind w:left="0" w:right="73"/>
              <w:jc w:val="both"/>
              <w:rPr>
                <w:rFonts w:ascii="Times New Roman" w:hAnsi="Times New Roman" w:cs="Times New Roman"/>
                <w:b/>
                <w:color w:val="000000" w:themeColor="text1"/>
              </w:rPr>
            </w:pP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31096E5A"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
                <w:color w:val="000000" w:themeColor="text1"/>
              </w:rPr>
              <w:t>Apoio Técnico</w:t>
            </w:r>
            <w:r>
              <w:rPr>
                <w:rFonts w:ascii="Times New Roman" w:hAnsi="Times New Roman" w:cs="Times New Roman"/>
                <w:bCs/>
                <w:color w:val="000000" w:themeColor="text1"/>
              </w:rPr>
              <w:t xml:space="preserve">: </w:t>
            </w:r>
            <w:r>
              <w:rPr>
                <w:rFonts w:ascii="Times New Roman" w:hAnsi="Times New Roman" w:cs="Times New Roman"/>
                <w:bCs/>
                <w:color w:val="000000" w:themeColor="text1"/>
              </w:rPr>
              <w:t>Márcio André de Freitas Silva - Mat.: 115.190</w:t>
            </w:r>
          </w:p>
        </w:tc>
      </w:tr>
      <w:tr w:rsidR="00CD05D9" w14:paraId="7B27DE91" w14:textId="77777777">
        <w:trPr>
          <w:gridAfter w:val="1"/>
          <w:wAfter w:w="8" w:type="dxa"/>
        </w:trPr>
        <w:tc>
          <w:tcPr>
            <w:tcW w:w="2798" w:type="dxa"/>
            <w:vMerge/>
            <w:tcBorders>
              <w:top w:val="single" w:sz="4" w:space="0" w:color="00000A"/>
              <w:left w:val="single" w:sz="4" w:space="0" w:color="00000A"/>
              <w:bottom w:val="single" w:sz="4" w:space="0" w:color="00000A"/>
              <w:right w:val="single" w:sz="4" w:space="0" w:color="00000A"/>
            </w:tcBorders>
            <w:shd w:val="clear" w:color="auto" w:fill="D9D9D9" w:themeFill="background1" w:themeFillShade="D9"/>
          </w:tcPr>
          <w:p w14:paraId="6236F66B" w14:textId="77777777" w:rsidR="00CD05D9" w:rsidRDefault="00CD05D9">
            <w:pPr>
              <w:pStyle w:val="PargrafodaLista1"/>
              <w:overflowPunct w:val="0"/>
              <w:spacing w:after="0" w:line="276" w:lineRule="auto"/>
              <w:ind w:left="0" w:right="73"/>
              <w:jc w:val="both"/>
              <w:rPr>
                <w:rFonts w:ascii="Times New Roman" w:hAnsi="Times New Roman" w:cs="Times New Roman"/>
                <w:b/>
                <w:color w:val="000000" w:themeColor="text1"/>
              </w:rPr>
            </w:pPr>
          </w:p>
        </w:tc>
        <w:tc>
          <w:tcPr>
            <w:tcW w:w="6846" w:type="dxa"/>
            <w:tcBorders>
              <w:top w:val="single" w:sz="4" w:space="0" w:color="00000A"/>
              <w:left w:val="single" w:sz="4" w:space="0" w:color="00000A"/>
              <w:bottom w:val="single" w:sz="4" w:space="0" w:color="00000A"/>
              <w:right w:val="single" w:sz="4" w:space="0" w:color="00000A"/>
            </w:tcBorders>
            <w:shd w:val="clear" w:color="auto" w:fill="auto"/>
          </w:tcPr>
          <w:p w14:paraId="71984F52" w14:textId="77777777" w:rsidR="00CD05D9" w:rsidRDefault="00085DB3">
            <w:pPr>
              <w:pStyle w:val="PargrafodaLista1"/>
              <w:overflowPunct w:val="0"/>
              <w:spacing w:after="0" w:line="276" w:lineRule="auto"/>
              <w:ind w:left="0" w:right="28"/>
              <w:jc w:val="both"/>
              <w:rPr>
                <w:rFonts w:ascii="Times New Roman" w:hAnsi="Times New Roman" w:cs="Times New Roman"/>
                <w:color w:val="000000" w:themeColor="text1"/>
              </w:rPr>
            </w:pPr>
            <w:r>
              <w:rPr>
                <w:rFonts w:ascii="Times New Roman" w:hAnsi="Times New Roman" w:cs="Times New Roman"/>
                <w:b/>
                <w:color w:val="000000" w:themeColor="text1"/>
              </w:rPr>
              <w:t>De acordo</w:t>
            </w:r>
            <w:r>
              <w:rPr>
                <w:rFonts w:ascii="Times New Roman" w:hAnsi="Times New Roman" w:cs="Times New Roman"/>
                <w:bCs/>
                <w:color w:val="000000" w:themeColor="text1"/>
              </w:rPr>
              <w:t>:</w:t>
            </w:r>
            <w:r>
              <w:rPr>
                <w:rFonts w:ascii="Times New Roman" w:hAnsi="Times New Roman" w:cs="Times New Roman"/>
                <w:bCs/>
                <w:color w:val="000000" w:themeColor="text1"/>
              </w:rPr>
              <w:t xml:space="preserve"> </w:t>
            </w:r>
            <w:proofErr w:type="spellStart"/>
            <w:r>
              <w:rPr>
                <w:rFonts w:ascii="Times New Roman" w:hAnsi="Times New Roman" w:cs="Times New Roman"/>
                <w:bCs/>
                <w:color w:val="000000" w:themeColor="text1"/>
              </w:rPr>
              <w:t>Gilcimar</w:t>
            </w:r>
            <w:proofErr w:type="spellEnd"/>
            <w:r>
              <w:rPr>
                <w:rFonts w:ascii="Times New Roman" w:hAnsi="Times New Roman" w:cs="Times New Roman"/>
                <w:bCs/>
                <w:color w:val="000000" w:themeColor="text1"/>
              </w:rPr>
              <w:t xml:space="preserve"> Cabral - Mat.: 100.719</w:t>
            </w:r>
          </w:p>
        </w:tc>
      </w:tr>
      <w:tr w:rsidR="00CD05D9" w14:paraId="61DAA6A3"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43926287"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t>DEMONSTRAÇÃO DA PREVISÃO DA CONTRATAÇÃO NO PLANO ANUAL DE CONTRATAÇÕES</w:t>
            </w:r>
          </w:p>
        </w:tc>
      </w:tr>
      <w:tr w:rsidR="00CD05D9" w14:paraId="20013659"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FFFFFF" w:themeFill="background1"/>
          </w:tcPr>
          <w:p w14:paraId="1C37B400" w14:textId="77777777" w:rsidR="00CD05D9" w:rsidRDefault="00085DB3">
            <w:pPr>
              <w:shd w:val="clear" w:color="auto" w:fill="FFFFFF"/>
              <w:spacing w:after="0" w:line="276" w:lineRule="auto"/>
              <w:jc w:val="both"/>
              <w:textAlignment w:val="baseline"/>
              <w:rPr>
                <w:rFonts w:ascii="Times New Roman" w:eastAsia="SimSun" w:hAnsi="Times New Roman" w:cs="Times New Roman"/>
                <w:color w:val="000000" w:themeColor="text1"/>
                <w:kern w:val="0"/>
                <w:lang w:val="en-US" w:eastAsia="pt-BR" w:bidi="ar"/>
              </w:rPr>
            </w:pPr>
            <w:r>
              <w:rPr>
                <w:rFonts w:ascii="Times New Roman" w:eastAsia="SimSun" w:hAnsi="Times New Roman" w:cs="Times New Roman"/>
                <w:color w:val="000000" w:themeColor="text1"/>
                <w:kern w:val="0"/>
                <w:lang w:val="en-US" w:eastAsia="pt-BR" w:bidi="ar"/>
              </w:rPr>
              <w:t xml:space="preserve">A </w:t>
            </w:r>
            <w:proofErr w:type="spellStart"/>
            <w:r>
              <w:rPr>
                <w:rFonts w:ascii="Times New Roman" w:eastAsia="SimSun" w:hAnsi="Times New Roman" w:cs="Times New Roman"/>
                <w:color w:val="000000" w:themeColor="text1"/>
                <w:kern w:val="0"/>
                <w:lang w:val="en-US" w:eastAsia="pt-BR" w:bidi="ar"/>
              </w:rPr>
              <w:t>Administração</w:t>
            </w:r>
            <w:proofErr w:type="spellEnd"/>
            <w:r>
              <w:rPr>
                <w:rFonts w:ascii="Times New Roman" w:eastAsia="SimSun" w:hAnsi="Times New Roman" w:cs="Times New Roman"/>
                <w:color w:val="000000" w:themeColor="text1"/>
                <w:kern w:val="0"/>
                <w:lang w:val="en-US" w:eastAsia="pt-BR" w:bidi="ar"/>
              </w:rPr>
              <w:t xml:space="preserve"> </w:t>
            </w:r>
            <w:proofErr w:type="spellStart"/>
            <w:r>
              <w:rPr>
                <w:rFonts w:ascii="Times New Roman" w:eastAsia="SimSun" w:hAnsi="Times New Roman" w:cs="Times New Roman"/>
                <w:color w:val="000000" w:themeColor="text1"/>
                <w:kern w:val="0"/>
                <w:lang w:val="en-US" w:eastAsia="pt-BR" w:bidi="ar"/>
              </w:rPr>
              <w:t>Pública</w:t>
            </w:r>
            <w:proofErr w:type="spellEnd"/>
            <w:r>
              <w:rPr>
                <w:rFonts w:ascii="Times New Roman" w:eastAsia="SimSun" w:hAnsi="Times New Roman" w:cs="Times New Roman"/>
                <w:color w:val="000000" w:themeColor="text1"/>
                <w:kern w:val="0"/>
                <w:lang w:val="en-US" w:eastAsia="pt-BR" w:bidi="ar"/>
              </w:rPr>
              <w:t xml:space="preserve"> Municipal </w:t>
            </w:r>
            <w:proofErr w:type="spellStart"/>
            <w:r>
              <w:rPr>
                <w:rFonts w:ascii="Times New Roman" w:eastAsia="SimSun" w:hAnsi="Times New Roman" w:cs="Times New Roman"/>
                <w:color w:val="000000" w:themeColor="text1"/>
                <w:kern w:val="0"/>
                <w:lang w:val="en-US" w:eastAsia="pt-BR" w:bidi="ar"/>
              </w:rPr>
              <w:t>não</w:t>
            </w:r>
            <w:proofErr w:type="spellEnd"/>
            <w:r>
              <w:rPr>
                <w:rFonts w:ascii="Times New Roman" w:eastAsia="SimSun" w:hAnsi="Times New Roman" w:cs="Times New Roman"/>
                <w:color w:val="000000" w:themeColor="text1"/>
                <w:kern w:val="0"/>
                <w:lang w:val="en-US" w:eastAsia="pt-BR" w:bidi="ar"/>
              </w:rPr>
              <w:t xml:space="preserve"> </w:t>
            </w:r>
            <w:proofErr w:type="spellStart"/>
            <w:r>
              <w:rPr>
                <w:rFonts w:ascii="Times New Roman" w:eastAsia="SimSun" w:hAnsi="Times New Roman" w:cs="Times New Roman"/>
                <w:color w:val="000000" w:themeColor="text1"/>
                <w:kern w:val="0"/>
                <w:lang w:val="en-US" w:eastAsia="pt-BR" w:bidi="ar"/>
              </w:rPr>
              <w:t>possui</w:t>
            </w:r>
            <w:proofErr w:type="spellEnd"/>
            <w:r>
              <w:rPr>
                <w:rFonts w:ascii="Times New Roman" w:eastAsia="SimSun" w:hAnsi="Times New Roman" w:cs="Times New Roman"/>
                <w:color w:val="000000" w:themeColor="text1"/>
                <w:kern w:val="0"/>
                <w:lang w:val="en-US" w:eastAsia="pt-BR" w:bidi="ar"/>
              </w:rPr>
              <w:t xml:space="preserve"> Plano </w:t>
            </w:r>
            <w:proofErr w:type="spellStart"/>
            <w:r>
              <w:rPr>
                <w:rFonts w:ascii="Times New Roman" w:eastAsia="SimSun" w:hAnsi="Times New Roman" w:cs="Times New Roman"/>
                <w:color w:val="000000" w:themeColor="text1"/>
                <w:kern w:val="0"/>
                <w:lang w:val="en-US" w:eastAsia="pt-BR" w:bidi="ar"/>
              </w:rPr>
              <w:t>Anual</w:t>
            </w:r>
            <w:proofErr w:type="spellEnd"/>
            <w:r>
              <w:rPr>
                <w:rFonts w:ascii="Times New Roman" w:eastAsia="SimSun" w:hAnsi="Times New Roman" w:cs="Times New Roman"/>
                <w:color w:val="000000" w:themeColor="text1"/>
                <w:kern w:val="0"/>
                <w:lang w:val="en-US" w:eastAsia="pt-BR" w:bidi="ar"/>
              </w:rPr>
              <w:t xml:space="preserve"> de </w:t>
            </w:r>
            <w:proofErr w:type="spellStart"/>
            <w:r>
              <w:rPr>
                <w:rFonts w:ascii="Times New Roman" w:eastAsia="SimSun" w:hAnsi="Times New Roman" w:cs="Times New Roman"/>
                <w:color w:val="000000" w:themeColor="text1"/>
                <w:kern w:val="0"/>
                <w:lang w:val="en-US" w:eastAsia="pt-BR" w:bidi="ar"/>
              </w:rPr>
              <w:t>Contratação</w:t>
            </w:r>
            <w:proofErr w:type="spellEnd"/>
            <w:r>
              <w:rPr>
                <w:rFonts w:ascii="Times New Roman" w:eastAsia="SimSun" w:hAnsi="Times New Roman" w:cs="Times New Roman"/>
                <w:color w:val="000000" w:themeColor="text1"/>
                <w:kern w:val="0"/>
                <w:lang w:val="en-US" w:eastAsia="pt-BR" w:bidi="ar"/>
              </w:rPr>
              <w:t xml:space="preserve"> - PAC.</w:t>
            </w:r>
          </w:p>
        </w:tc>
      </w:tr>
      <w:tr w:rsidR="00CD05D9" w14:paraId="245D789E"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698EBFB5"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t xml:space="preserve">DESCRIÇÃO DA NECESSIDADE: </w:t>
            </w:r>
          </w:p>
        </w:tc>
      </w:tr>
      <w:tr w:rsidR="00CD05D9" w14:paraId="7C0220A2"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30E91486" w14:textId="77777777" w:rsidR="00CD05D9" w:rsidRDefault="00085DB3">
            <w:pPr>
              <w:pStyle w:val="PargrafodaLista"/>
              <w:overflowPunct w:val="0"/>
              <w:spacing w:line="360" w:lineRule="auto"/>
              <w:ind w:left="0"/>
              <w:jc w:val="both"/>
              <w:rPr>
                <w:color w:val="000000" w:themeColor="text1"/>
                <w:sz w:val="22"/>
                <w:szCs w:val="22"/>
              </w:rPr>
            </w:pPr>
            <w:r>
              <w:rPr>
                <w:color w:val="000000" w:themeColor="text1"/>
                <w:sz w:val="22"/>
                <w:szCs w:val="22"/>
              </w:rPr>
              <w:t>A Secretaria Municipal de Infraestrutura e Logística</w:t>
            </w:r>
            <w:r>
              <w:rPr>
                <w:color w:val="000000" w:themeColor="text1"/>
                <w:sz w:val="22"/>
                <w:szCs w:val="22"/>
              </w:rPr>
              <w:t xml:space="preserve">, através da Subsecretaria de Manutenção de Veículos Leves e Pesados, é a responsável pela manutenção preventiva e corretiva de todos </w:t>
            </w:r>
            <w:r>
              <w:rPr>
                <w:color w:val="000000" w:themeColor="text1"/>
                <w:sz w:val="22"/>
                <w:szCs w:val="22"/>
              </w:rPr>
              <w:t xml:space="preserve">os veículos leves, médios, pesados e máquinas da frota municipal. </w:t>
            </w:r>
          </w:p>
          <w:p w14:paraId="78C52B53" w14:textId="77777777" w:rsidR="00CD05D9" w:rsidRDefault="00085DB3">
            <w:pPr>
              <w:pStyle w:val="PargrafodaLista"/>
              <w:overflowPunct w:val="0"/>
              <w:spacing w:line="360" w:lineRule="auto"/>
              <w:ind w:left="0"/>
              <w:jc w:val="both"/>
              <w:rPr>
                <w:color w:val="000000" w:themeColor="text1"/>
                <w:sz w:val="22"/>
                <w:szCs w:val="22"/>
              </w:rPr>
            </w:pPr>
            <w:r>
              <w:rPr>
                <w:color w:val="000000" w:themeColor="text1"/>
                <w:sz w:val="22"/>
                <w:szCs w:val="22"/>
              </w:rPr>
              <w:t xml:space="preserve">Atualmente a Prefeitura de Nova Friburgo tem uma oficina municipal que atende as demandas menos complexas, tais como: troca de óleo, bateria, pastilhas de freios e pequenos </w:t>
            </w:r>
            <w:r>
              <w:rPr>
                <w:color w:val="000000" w:themeColor="text1"/>
                <w:sz w:val="22"/>
                <w:szCs w:val="22"/>
              </w:rPr>
              <w:t>consertos. Para reparos mais complexos existe uma oficina terceirizada que presta serviços através do Processo Administrativo 4268/2023.</w:t>
            </w:r>
          </w:p>
          <w:p w14:paraId="3F1BF667" w14:textId="77777777" w:rsidR="00CD05D9" w:rsidRDefault="00085DB3">
            <w:pPr>
              <w:pStyle w:val="PargrafodaLista"/>
              <w:overflowPunct w:val="0"/>
              <w:spacing w:line="360" w:lineRule="auto"/>
              <w:ind w:left="0"/>
              <w:jc w:val="both"/>
              <w:rPr>
                <w:color w:val="000000" w:themeColor="text1"/>
                <w:sz w:val="22"/>
                <w:szCs w:val="22"/>
              </w:rPr>
            </w:pPr>
            <w:r>
              <w:rPr>
                <w:color w:val="000000" w:themeColor="text1"/>
                <w:sz w:val="22"/>
                <w:szCs w:val="22"/>
              </w:rPr>
              <w:t xml:space="preserve">As baterias automotivas são adquiridas pela Secretaria de Infraestrutura e Logística, haja vista o grande número de </w:t>
            </w:r>
            <w:r>
              <w:rPr>
                <w:color w:val="000000" w:themeColor="text1"/>
                <w:sz w:val="22"/>
                <w:szCs w:val="22"/>
              </w:rPr>
              <w:t>veículos existentes na frota municipal, sendo assim, a Subsecretaria de Manutenção de Veículos Leves e Pesados realiza periodicamente licitação para Registro de Preços de baterias automotivas.</w:t>
            </w:r>
          </w:p>
          <w:p w14:paraId="2EC8B2F2" w14:textId="77777777" w:rsidR="00CD05D9" w:rsidRDefault="00085DB3">
            <w:pPr>
              <w:pStyle w:val="PargrafodaLista"/>
              <w:overflowPunct w:val="0"/>
              <w:spacing w:line="360" w:lineRule="auto"/>
              <w:ind w:left="0"/>
              <w:jc w:val="both"/>
              <w:rPr>
                <w:color w:val="000000" w:themeColor="text1"/>
                <w:sz w:val="22"/>
                <w:szCs w:val="22"/>
              </w:rPr>
            </w:pPr>
            <w:r>
              <w:rPr>
                <w:color w:val="000000" w:themeColor="text1"/>
                <w:sz w:val="22"/>
                <w:szCs w:val="22"/>
              </w:rPr>
              <w:t xml:space="preserve">A aquisição de </w:t>
            </w:r>
            <w:r>
              <w:rPr>
                <w:color w:val="000000" w:themeColor="text1"/>
                <w:sz w:val="22"/>
                <w:szCs w:val="22"/>
              </w:rPr>
              <w:t>baterias automotivas</w:t>
            </w:r>
            <w:r>
              <w:rPr>
                <w:color w:val="000000" w:themeColor="text1"/>
                <w:sz w:val="22"/>
                <w:szCs w:val="22"/>
              </w:rPr>
              <w:t xml:space="preserve"> é essencial para a Frota Mu</w:t>
            </w:r>
            <w:r>
              <w:rPr>
                <w:color w:val="000000" w:themeColor="text1"/>
                <w:sz w:val="22"/>
                <w:szCs w:val="22"/>
              </w:rPr>
              <w:t>nicipal de Veículos, visando atender os requisitos mínimos de trafegabilidade, bem como cumprir a legislação vigente de acordo com o disposto no CTB (Código de Trânsito Brasileiro), sendo imprescindível para manutenção das condições mínimas necessárias par</w:t>
            </w:r>
            <w:r>
              <w:rPr>
                <w:color w:val="000000" w:themeColor="text1"/>
                <w:sz w:val="22"/>
                <w:szCs w:val="22"/>
              </w:rPr>
              <w:t>a o adequado funcionamento dos veículos</w:t>
            </w:r>
            <w:r>
              <w:rPr>
                <w:color w:val="000000" w:themeColor="text1"/>
                <w:sz w:val="22"/>
                <w:szCs w:val="22"/>
              </w:rPr>
              <w:t>.</w:t>
            </w:r>
          </w:p>
          <w:p w14:paraId="6485CC79" w14:textId="77777777" w:rsidR="00CD05D9" w:rsidRDefault="00085DB3">
            <w:pPr>
              <w:spacing w:after="0" w:line="360" w:lineRule="auto"/>
              <w:jc w:val="both"/>
              <w:rPr>
                <w:rFonts w:ascii="Times New Roman" w:eastAsia="Cambria" w:hAnsi="Times New Roman" w:cs="Times New Roman"/>
                <w:color w:val="000000" w:themeColor="text1"/>
              </w:rPr>
            </w:pPr>
            <w:r>
              <w:rPr>
                <w:rFonts w:ascii="Times New Roman" w:eastAsia="Cambria" w:hAnsi="Times New Roman" w:cs="Times New Roman"/>
                <w:color w:val="000000" w:themeColor="text1"/>
              </w:rPr>
              <w:t xml:space="preserve">Hoje a frota de veículos do município está em aproximadamente 300 veículos (motos, leves, médios e utilitários, pesados e máquinas). Todos os veículos utilizam baterias para funcionamento e a falta deste item causa </w:t>
            </w:r>
            <w:r>
              <w:rPr>
                <w:rFonts w:ascii="Times New Roman" w:eastAsia="Cambria" w:hAnsi="Times New Roman" w:cs="Times New Roman"/>
                <w:color w:val="000000" w:themeColor="text1"/>
              </w:rPr>
              <w:t>o não funcionamento do veículo e, consequentemente, paralisação dos serviços das diversas secretarias que utilizam os veículos para locomoção de pessoal, pacientes, material, etc.</w:t>
            </w:r>
          </w:p>
        </w:tc>
      </w:tr>
      <w:tr w:rsidR="00CD05D9" w14:paraId="50B3A725"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78AAEF85"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t>REQUISITOS DA CONTRATAÇÃO:</w:t>
            </w:r>
          </w:p>
        </w:tc>
      </w:tr>
      <w:tr w:rsidR="00CD05D9" w14:paraId="47BFE3E7" w14:textId="77777777">
        <w:trPr>
          <w:trHeight w:val="1009"/>
        </w:trPr>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17200A97" w14:textId="77777777" w:rsidR="00CD05D9" w:rsidRDefault="00085DB3">
            <w:pPr>
              <w:pStyle w:val="Corpodetexto"/>
              <w:spacing w:after="0" w:line="360" w:lineRule="auto"/>
              <w:ind w:right="113"/>
              <w:jc w:val="both"/>
              <w:rPr>
                <w:rFonts w:ascii="Times New Roman" w:hAnsi="Times New Roman" w:cs="Times New Roman"/>
                <w:color w:val="000000" w:themeColor="text1"/>
              </w:rPr>
            </w:pPr>
            <w:r>
              <w:rPr>
                <w:rFonts w:ascii="Times New Roman" w:hAnsi="Times New Roman" w:cs="Times New Roman"/>
                <w:color w:val="000000" w:themeColor="text1"/>
              </w:rPr>
              <w:lastRenderedPageBreak/>
              <w:t xml:space="preserve">A contratação será na modalidade pregão </w:t>
            </w:r>
            <w:r>
              <w:rPr>
                <w:rFonts w:ascii="Times New Roman" w:hAnsi="Times New Roman" w:cs="Times New Roman"/>
                <w:color w:val="000000" w:themeColor="text1"/>
              </w:rPr>
              <w:t>eletrônico, menor preço por item e no Sistema de Registro de Preços, haja vista, não de poder quantificar com exatidão a necessidade de cada tipo de bateria.</w:t>
            </w:r>
          </w:p>
          <w:p w14:paraId="4342F5A8" w14:textId="77777777" w:rsidR="00CD05D9" w:rsidRDefault="00085DB3">
            <w:pPr>
              <w:pStyle w:val="Corpodetexto"/>
              <w:tabs>
                <w:tab w:val="left" w:pos="4409"/>
              </w:tabs>
              <w:spacing w:after="0" w:line="360" w:lineRule="auto"/>
              <w:ind w:right="113"/>
              <w:jc w:val="both"/>
              <w:rPr>
                <w:rFonts w:ascii="Times New Roman" w:hAnsi="Times New Roman" w:cs="Times New Roman"/>
                <w:b/>
                <w:color w:val="000000" w:themeColor="text1"/>
              </w:rPr>
            </w:pPr>
            <w:r>
              <w:rPr>
                <w:rFonts w:ascii="Times New Roman" w:hAnsi="Times New Roman" w:cs="Times New Roman"/>
                <w:b/>
                <w:color w:val="000000" w:themeColor="text1"/>
              </w:rPr>
              <w:t>4.1 FORMA DE EXECUÇÃO:</w:t>
            </w:r>
          </w:p>
          <w:p w14:paraId="7AD70DB6" w14:textId="77777777" w:rsidR="00CD05D9" w:rsidRDefault="00085DB3">
            <w:pPr>
              <w:pStyle w:val="Corpodetexto"/>
              <w:numPr>
                <w:ilvl w:val="0"/>
                <w:numId w:val="2"/>
              </w:numPr>
              <w:tabs>
                <w:tab w:val="clear" w:pos="425"/>
                <w:tab w:val="left" w:pos="4409"/>
              </w:tabs>
              <w:spacing w:after="0" w:line="360" w:lineRule="auto"/>
              <w:ind w:right="113"/>
              <w:jc w:val="both"/>
              <w:rPr>
                <w:rFonts w:ascii="Times New Roman" w:hAnsi="Times New Roman" w:cs="Times New Roman"/>
                <w:color w:val="000000" w:themeColor="text1"/>
              </w:rPr>
            </w:pPr>
            <w:r>
              <w:rPr>
                <w:rFonts w:ascii="Times New Roman" w:hAnsi="Times New Roman" w:cs="Times New Roman"/>
                <w:color w:val="000000" w:themeColor="text1"/>
              </w:rPr>
              <w:t>Efetuar a entrega do objeto em perfeitas condições, conforme especificações</w:t>
            </w:r>
            <w:r>
              <w:rPr>
                <w:rFonts w:ascii="Times New Roman" w:hAnsi="Times New Roman" w:cs="Times New Roman"/>
                <w:color w:val="000000" w:themeColor="text1"/>
              </w:rPr>
              <w:t>, prazo e local constantes no Edital e seus anexos, acompanhado da respectiva NOTA FISCAL ELETRÔNICA, na qual constarão as indicações referentes a: marca, fabricante, modelo, procedência e prazo de garantia e/ou validade;</w:t>
            </w:r>
          </w:p>
          <w:p w14:paraId="2735FD99" w14:textId="77777777" w:rsidR="00CD05D9" w:rsidRDefault="00085DB3">
            <w:pPr>
              <w:pStyle w:val="Corpodetexto"/>
              <w:numPr>
                <w:ilvl w:val="0"/>
                <w:numId w:val="2"/>
              </w:numPr>
              <w:tabs>
                <w:tab w:val="clear" w:pos="425"/>
                <w:tab w:val="left" w:pos="4409"/>
              </w:tabs>
              <w:spacing w:after="0" w:line="360" w:lineRule="auto"/>
              <w:ind w:right="113"/>
              <w:jc w:val="both"/>
              <w:rPr>
                <w:rFonts w:ascii="Times New Roman" w:hAnsi="Times New Roman" w:cs="Times New Roman"/>
                <w:color w:val="000000" w:themeColor="text1"/>
              </w:rPr>
            </w:pPr>
            <w:r>
              <w:rPr>
                <w:rFonts w:ascii="Times New Roman" w:hAnsi="Times New Roman" w:cs="Times New Roman"/>
                <w:color w:val="000000" w:themeColor="text1"/>
              </w:rPr>
              <w:t>A entrega será imediata, após soli</w:t>
            </w:r>
            <w:r>
              <w:rPr>
                <w:rFonts w:ascii="Times New Roman" w:hAnsi="Times New Roman" w:cs="Times New Roman"/>
                <w:color w:val="000000" w:themeColor="text1"/>
              </w:rPr>
              <w:t>citação feita às empresas vencedoras através de requisição e Nota e Empenho.</w:t>
            </w:r>
          </w:p>
          <w:p w14:paraId="5D4EA16F" w14:textId="77777777" w:rsidR="00CD05D9" w:rsidRDefault="00085DB3">
            <w:pPr>
              <w:pStyle w:val="Corpodetexto"/>
              <w:numPr>
                <w:ilvl w:val="0"/>
                <w:numId w:val="2"/>
              </w:numPr>
              <w:tabs>
                <w:tab w:val="clear" w:pos="425"/>
                <w:tab w:val="left" w:pos="4409"/>
              </w:tabs>
              <w:spacing w:after="0" w:line="360" w:lineRule="auto"/>
              <w:ind w:right="113"/>
              <w:jc w:val="both"/>
              <w:rPr>
                <w:rFonts w:ascii="Times New Roman" w:hAnsi="Times New Roman" w:cs="Times New Roman"/>
                <w:color w:val="000000" w:themeColor="text1"/>
              </w:rPr>
            </w:pPr>
            <w:r>
              <w:rPr>
                <w:rFonts w:ascii="Times New Roman" w:hAnsi="Times New Roman" w:cs="Times New Roman"/>
                <w:color w:val="000000" w:themeColor="text1"/>
              </w:rPr>
              <w:t>O objeto será entregue no ALMOXARIFADO CENTRAL DA PREFEITURA, localizado à rua: .</w:t>
            </w:r>
          </w:p>
          <w:p w14:paraId="2C940AC6" w14:textId="77777777" w:rsidR="00CD05D9" w:rsidRDefault="00085DB3">
            <w:pPr>
              <w:pStyle w:val="PargrafodaLista"/>
              <w:tabs>
                <w:tab w:val="left" w:pos="567"/>
              </w:tabs>
              <w:overflowPunct w:val="0"/>
              <w:spacing w:line="360" w:lineRule="auto"/>
              <w:ind w:left="0"/>
              <w:jc w:val="both"/>
              <w:rPr>
                <w:b/>
                <w:color w:val="000000" w:themeColor="text1"/>
                <w:sz w:val="22"/>
                <w:szCs w:val="22"/>
                <w:u w:val="single"/>
              </w:rPr>
            </w:pPr>
            <w:r>
              <w:rPr>
                <w:b/>
                <w:color w:val="000000" w:themeColor="text1"/>
                <w:sz w:val="22"/>
                <w:szCs w:val="22"/>
              </w:rPr>
              <w:t xml:space="preserve">4.2 </w:t>
            </w:r>
            <w:r>
              <w:rPr>
                <w:b/>
                <w:color w:val="000000" w:themeColor="text1"/>
                <w:sz w:val="22"/>
                <w:szCs w:val="22"/>
              </w:rPr>
              <w:t>DA APRESENTAÇÃO DE AMOSTRAS/CATÁLOGOS</w:t>
            </w:r>
          </w:p>
          <w:p w14:paraId="466E138A" w14:textId="77777777" w:rsidR="00CD05D9" w:rsidRDefault="00085DB3">
            <w:pPr>
              <w:pStyle w:val="PargrafodaLista"/>
              <w:numPr>
                <w:ilvl w:val="0"/>
                <w:numId w:val="3"/>
              </w:numPr>
              <w:overflowPunct w:val="0"/>
              <w:spacing w:line="360" w:lineRule="auto"/>
              <w:jc w:val="both"/>
              <w:rPr>
                <w:color w:val="000000" w:themeColor="text1"/>
                <w:sz w:val="22"/>
                <w:szCs w:val="22"/>
              </w:rPr>
            </w:pPr>
            <w:r>
              <w:rPr>
                <w:color w:val="000000" w:themeColor="text1"/>
                <w:sz w:val="22"/>
                <w:szCs w:val="22"/>
              </w:rPr>
              <w:t xml:space="preserve">Antes da adjudicação, a Subsecretaria de </w:t>
            </w:r>
            <w:r>
              <w:rPr>
                <w:color w:val="000000" w:themeColor="text1"/>
                <w:sz w:val="22"/>
                <w:szCs w:val="22"/>
              </w:rPr>
              <w:t>Manutenção de Veículos Leves e Pesados se reserva o direito de solicitar catálogo do(s) produtos ofertados, a fim de garantir sua qualidade;</w:t>
            </w:r>
          </w:p>
          <w:p w14:paraId="07F06529" w14:textId="77777777" w:rsidR="00CD05D9" w:rsidRDefault="00085DB3">
            <w:pPr>
              <w:pStyle w:val="PargrafodaLista"/>
              <w:numPr>
                <w:ilvl w:val="0"/>
                <w:numId w:val="3"/>
              </w:numPr>
              <w:overflowPunct w:val="0"/>
              <w:spacing w:line="360" w:lineRule="auto"/>
              <w:jc w:val="both"/>
              <w:rPr>
                <w:color w:val="000000" w:themeColor="text1"/>
                <w:sz w:val="22"/>
                <w:szCs w:val="22"/>
              </w:rPr>
            </w:pPr>
            <w:r>
              <w:rPr>
                <w:color w:val="000000" w:themeColor="text1"/>
                <w:sz w:val="22"/>
                <w:szCs w:val="22"/>
              </w:rPr>
              <w:t>Os catálogos deverão estar devidamente identificados com o nome dos licitantes, conter informações quanto às caract</w:t>
            </w:r>
            <w:r>
              <w:rPr>
                <w:color w:val="000000" w:themeColor="text1"/>
                <w:sz w:val="22"/>
                <w:szCs w:val="22"/>
              </w:rPr>
              <w:t>erísticas, tais como data de fabricação, prazo de validade, quantidade do produto e sua marca;</w:t>
            </w:r>
          </w:p>
          <w:p w14:paraId="2C658912" w14:textId="77777777" w:rsidR="00CD05D9" w:rsidRDefault="00085DB3">
            <w:pPr>
              <w:pStyle w:val="PargrafodaLista"/>
              <w:numPr>
                <w:ilvl w:val="0"/>
                <w:numId w:val="3"/>
              </w:numPr>
              <w:overflowPunct w:val="0"/>
              <w:spacing w:line="360" w:lineRule="auto"/>
              <w:jc w:val="both"/>
              <w:rPr>
                <w:color w:val="000000" w:themeColor="text1"/>
                <w:sz w:val="22"/>
                <w:szCs w:val="22"/>
              </w:rPr>
            </w:pPr>
            <w:r>
              <w:rPr>
                <w:color w:val="000000" w:themeColor="text1"/>
                <w:sz w:val="22"/>
                <w:szCs w:val="22"/>
              </w:rPr>
              <w:t xml:space="preserve">O prazo para apresentação da (s) amostra (s) será de 03 (três) dias úteis. O prazo será contado a partir da solicitação feita pelo pregoeiro durante a </w:t>
            </w:r>
            <w:r>
              <w:rPr>
                <w:color w:val="000000" w:themeColor="text1"/>
                <w:sz w:val="22"/>
                <w:szCs w:val="22"/>
              </w:rPr>
              <w:t>sessão pública;</w:t>
            </w:r>
          </w:p>
          <w:p w14:paraId="4E4853B3" w14:textId="77777777" w:rsidR="00CD05D9" w:rsidRDefault="00085DB3">
            <w:pPr>
              <w:pStyle w:val="PargrafodaLista"/>
              <w:numPr>
                <w:ilvl w:val="0"/>
                <w:numId w:val="3"/>
              </w:numPr>
              <w:overflowPunct w:val="0"/>
              <w:spacing w:line="360" w:lineRule="auto"/>
              <w:jc w:val="both"/>
              <w:rPr>
                <w:color w:val="000000" w:themeColor="text1"/>
              </w:rPr>
            </w:pPr>
            <w:r>
              <w:rPr>
                <w:color w:val="000000" w:themeColor="text1"/>
                <w:sz w:val="22"/>
                <w:szCs w:val="22"/>
              </w:rPr>
              <w:t>A área técnica comunicará ao Pregoeiro se os itens foram aprovados ou não. Caso não sejam aprovados, o Pregoeiro convocará automaticamente a segunda colocada e assim sucessivamente;</w:t>
            </w:r>
          </w:p>
        </w:tc>
      </w:tr>
      <w:tr w:rsidR="00CD05D9" w14:paraId="625B50C7"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2796E1A5"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t>ESTIMATIVA DAS QUANTIDADES:</w:t>
            </w:r>
          </w:p>
        </w:tc>
      </w:tr>
      <w:tr w:rsidR="00CD05D9" w14:paraId="2E61CEE9" w14:textId="77777777">
        <w:trPr>
          <w:trHeight w:val="90"/>
        </w:trPr>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6436DA54" w14:textId="77777777" w:rsidR="00CD05D9" w:rsidRDefault="00085DB3">
            <w:pPr>
              <w:pStyle w:val="Corpodetexto"/>
              <w:spacing w:after="0" w:line="360" w:lineRule="auto"/>
              <w:ind w:right="119"/>
              <w:jc w:val="both"/>
              <w:rPr>
                <w:rFonts w:ascii="Times New Roman" w:hAnsi="Times New Roman" w:cs="Times New Roman"/>
                <w:color w:val="000000" w:themeColor="text1"/>
              </w:rPr>
            </w:pPr>
            <w:r>
              <w:rPr>
                <w:rFonts w:ascii="Times New Roman" w:hAnsi="Times New Roman" w:cs="Times New Roman"/>
                <w:color w:val="000000" w:themeColor="text1"/>
              </w:rPr>
              <w:t xml:space="preserve">A estimativa de </w:t>
            </w:r>
            <w:r>
              <w:rPr>
                <w:rFonts w:ascii="Times New Roman" w:hAnsi="Times New Roman" w:cs="Times New Roman"/>
                <w:color w:val="000000" w:themeColor="text1"/>
              </w:rPr>
              <w:t>quantidade foi feita baseada na memória de cálculo existente da última aquisição feita através do Processo Administrativo nº 6395/2022.</w:t>
            </w:r>
          </w:p>
          <w:tbl>
            <w:tblPr>
              <w:tblStyle w:val="Tabelacomgrade"/>
              <w:tblW w:w="9431" w:type="dxa"/>
              <w:tblLayout w:type="fixed"/>
              <w:tblLook w:val="04A0" w:firstRow="1" w:lastRow="0" w:firstColumn="1" w:lastColumn="0" w:noHBand="0" w:noVBand="1"/>
            </w:tblPr>
            <w:tblGrid>
              <w:gridCol w:w="708"/>
              <w:gridCol w:w="7200"/>
              <w:gridCol w:w="725"/>
              <w:gridCol w:w="798"/>
            </w:tblGrid>
            <w:tr w:rsidR="00CD05D9" w14:paraId="50486BC7" w14:textId="77777777">
              <w:tc>
                <w:tcPr>
                  <w:tcW w:w="708" w:type="dxa"/>
                  <w:shd w:val="clear" w:color="auto" w:fill="A5A5A5" w:themeFill="background1" w:themeFillShade="A5"/>
                </w:tcPr>
                <w:p w14:paraId="2762A1E8" w14:textId="77777777" w:rsidR="00CD05D9" w:rsidRDefault="00085DB3">
                  <w:pPr>
                    <w:pStyle w:val="Corpodetexto"/>
                    <w:spacing w:after="0" w:line="276" w:lineRule="auto"/>
                    <w:jc w:val="center"/>
                    <w:rPr>
                      <w:rFonts w:ascii="Times New Roman" w:hAnsi="Times New Roman" w:cs="Times New Roman"/>
                      <w:color w:val="000000" w:themeColor="text1"/>
                      <w:sz w:val="18"/>
                      <w:szCs w:val="18"/>
                    </w:rPr>
                  </w:pPr>
                  <w:r>
                    <w:rPr>
                      <w:rFonts w:ascii="Times New Roman" w:hAnsi="Times New Roman" w:cs="Times New Roman"/>
                      <w:b/>
                      <w:sz w:val="18"/>
                      <w:szCs w:val="18"/>
                    </w:rPr>
                    <w:t>ITEM</w:t>
                  </w:r>
                </w:p>
              </w:tc>
              <w:tc>
                <w:tcPr>
                  <w:tcW w:w="7200" w:type="dxa"/>
                  <w:shd w:val="clear" w:color="auto" w:fill="A5A5A5" w:themeFill="background1" w:themeFillShade="A5"/>
                </w:tcPr>
                <w:p w14:paraId="0DEA0F83" w14:textId="77777777" w:rsidR="00CD05D9" w:rsidRDefault="00085DB3">
                  <w:pPr>
                    <w:spacing w:after="0" w:line="240" w:lineRule="auto"/>
                    <w:jc w:val="center"/>
                    <w:rPr>
                      <w:rFonts w:ascii="Times New Roman" w:hAnsi="Times New Roman" w:cs="Times New Roman"/>
                      <w:color w:val="000000" w:themeColor="text1"/>
                      <w:sz w:val="18"/>
                      <w:szCs w:val="18"/>
                    </w:rPr>
                  </w:pPr>
                  <w:r>
                    <w:rPr>
                      <w:rFonts w:ascii="Times New Roman" w:hAnsi="Times New Roman" w:cs="Times New Roman"/>
                      <w:b/>
                      <w:sz w:val="18"/>
                      <w:szCs w:val="18"/>
                    </w:rPr>
                    <w:t>ESPECIFICAÇÃO</w:t>
                  </w:r>
                </w:p>
              </w:tc>
              <w:tc>
                <w:tcPr>
                  <w:tcW w:w="725" w:type="dxa"/>
                  <w:shd w:val="clear" w:color="auto" w:fill="A5A5A5" w:themeFill="background1" w:themeFillShade="A5"/>
                </w:tcPr>
                <w:p w14:paraId="6761B9FA" w14:textId="77777777" w:rsidR="00CD05D9" w:rsidRDefault="00085DB3">
                  <w:pPr>
                    <w:spacing w:after="0" w:line="240" w:lineRule="auto"/>
                    <w:jc w:val="center"/>
                    <w:rPr>
                      <w:rFonts w:ascii="Times New Roman" w:hAnsi="Times New Roman" w:cs="Times New Roman"/>
                      <w:color w:val="000000" w:themeColor="text1"/>
                      <w:sz w:val="18"/>
                      <w:szCs w:val="18"/>
                    </w:rPr>
                  </w:pPr>
                  <w:r>
                    <w:rPr>
                      <w:rFonts w:ascii="Times New Roman" w:hAnsi="Times New Roman" w:cs="Times New Roman"/>
                      <w:b/>
                      <w:sz w:val="18"/>
                      <w:szCs w:val="18"/>
                    </w:rPr>
                    <w:t>UNID</w:t>
                  </w:r>
                </w:p>
              </w:tc>
              <w:tc>
                <w:tcPr>
                  <w:tcW w:w="798" w:type="dxa"/>
                  <w:shd w:val="clear" w:color="auto" w:fill="A5A5A5" w:themeFill="background1" w:themeFillShade="A5"/>
                </w:tcPr>
                <w:p w14:paraId="2B289E2A" w14:textId="77777777" w:rsidR="00CD05D9" w:rsidRDefault="00085DB3">
                  <w:pPr>
                    <w:spacing w:after="0" w:line="240" w:lineRule="auto"/>
                    <w:jc w:val="center"/>
                    <w:rPr>
                      <w:rFonts w:ascii="Times New Roman" w:hAnsi="Times New Roman" w:cs="Times New Roman"/>
                      <w:color w:val="000000" w:themeColor="text1"/>
                      <w:sz w:val="18"/>
                      <w:szCs w:val="18"/>
                    </w:rPr>
                  </w:pPr>
                  <w:r>
                    <w:rPr>
                      <w:rFonts w:ascii="Times New Roman" w:hAnsi="Times New Roman" w:cs="Times New Roman"/>
                      <w:b/>
                      <w:sz w:val="18"/>
                      <w:szCs w:val="18"/>
                    </w:rPr>
                    <w:t>QTDE</w:t>
                  </w:r>
                </w:p>
              </w:tc>
            </w:tr>
            <w:tr w:rsidR="00CD05D9" w14:paraId="23AFD843" w14:textId="77777777">
              <w:trPr>
                <w:trHeight w:val="293"/>
              </w:trPr>
              <w:tc>
                <w:tcPr>
                  <w:tcW w:w="708" w:type="dxa"/>
                  <w:vAlign w:val="center"/>
                </w:tcPr>
                <w:p w14:paraId="055B85D1"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01</w:t>
                  </w:r>
                </w:p>
              </w:tc>
              <w:tc>
                <w:tcPr>
                  <w:tcW w:w="7200" w:type="dxa"/>
                  <w:vAlign w:val="center"/>
                </w:tcPr>
                <w:p w14:paraId="23295235"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150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900 A, MINIMO RC25:230 MINUTOS, </w:t>
                  </w:r>
                  <w:r>
                    <w:rPr>
                      <w:rFonts w:ascii="Times New Roman" w:hAnsi="Times New Roman" w:cs="Times New Roman"/>
                      <w:b/>
                      <w:bCs/>
                      <w:sz w:val="16"/>
                      <w:szCs w:val="16"/>
                    </w:rPr>
                    <w:t>POSITIVO LADO DIREITO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ELÉTRICA, POLOS TERMINAIS</w:t>
                  </w:r>
                  <w:r>
                    <w:rPr>
                      <w:rFonts w:ascii="Times New Roman" w:hAnsi="Times New Roman" w:cs="Times New Roman"/>
                      <w:sz w:val="16"/>
                      <w:szCs w:val="16"/>
                    </w:rPr>
                    <w:t xml:space="preserve"> CÔNICOS , CAIXA E TAMPA DE POLIPROPILENO COPOLÍMERO DE ALTO IMPACTO, SUPRESSOR DE CHAMA LOCALIZADO, DISPOSITIVO INDICADOR DE CARGA ELÉTRICA, BAIXA GASEIFICAÇÃO E RESISTÊNCIA A ALTAS TEMPERATURAS, GARANTIA MÍNIMA DO FORNECEDOR DE 12 MESES, HOMOLOGADA PELO </w:t>
                  </w:r>
                  <w:r>
                    <w:rPr>
                      <w:rFonts w:ascii="Times New Roman" w:hAnsi="Times New Roman" w:cs="Times New Roman"/>
                      <w:sz w:val="16"/>
                      <w:szCs w:val="16"/>
                    </w:rPr>
                    <w:t>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0343865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508544DE"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120</w:t>
                  </w:r>
                </w:p>
              </w:tc>
            </w:tr>
            <w:tr w:rsidR="00CD05D9" w14:paraId="0D5004E2" w14:textId="77777777">
              <w:tc>
                <w:tcPr>
                  <w:tcW w:w="708" w:type="dxa"/>
                  <w:vAlign w:val="center"/>
                </w:tcPr>
                <w:p w14:paraId="2C084421"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02</w:t>
                  </w:r>
                </w:p>
              </w:tc>
              <w:tc>
                <w:tcPr>
                  <w:tcW w:w="7200" w:type="dxa"/>
                  <w:vAlign w:val="center"/>
                </w:tcPr>
                <w:p w14:paraId="542A6BE5"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w:t>
                  </w:r>
                  <w:r>
                    <w:rPr>
                      <w:rFonts w:ascii="Times New Roman" w:hAnsi="Times New Roman" w:cs="Times New Roman"/>
                      <w:b/>
                      <w:bCs/>
                      <w:sz w:val="16"/>
                      <w:szCs w:val="16"/>
                    </w:rPr>
                    <w:t>00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70</w:t>
                  </w:r>
                  <w:r>
                    <w:rPr>
                      <w:rFonts w:ascii="Times New Roman" w:hAnsi="Times New Roman" w:cs="Times New Roman"/>
                      <w:sz w:val="16"/>
                      <w:szCs w:val="16"/>
                    </w:rPr>
                    <w:t>0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DENSIDADE, </w:t>
                  </w:r>
                  <w:r>
                    <w:rPr>
                      <w:rFonts w:ascii="Times New Roman" w:hAnsi="Times New Roman" w:cs="Times New Roman"/>
                      <w:sz w:val="16"/>
                      <w:szCs w:val="16"/>
                    </w:rPr>
                    <w:t>SEPARADORES COM ALTA RESISTÊNCIA MECÂNICA, ALTA POROSIDADE, ALTA ABSORÇÃO E BAIXA RESISTÊNCIA ELÉTRICA, POLOS TERMINAIS CÔNICOS , CAIXA E TAMPA DE POLIPROPILENO COPOLÍMERO DE ALTO IMPACTO, SUPRESSOR DE CHAMA LOCALIZADO, DISPOSITIVO INDICADOR DE CARGA ELÉTR</w:t>
                  </w:r>
                  <w:r>
                    <w:rPr>
                      <w:rFonts w:ascii="Times New Roman" w:hAnsi="Times New Roman" w:cs="Times New Roman"/>
                      <w:sz w:val="16"/>
                      <w:szCs w:val="16"/>
                    </w:rPr>
                    <w:t>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7A7A1C1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39946769"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90</w:t>
                  </w:r>
                </w:p>
              </w:tc>
            </w:tr>
            <w:tr w:rsidR="00CD05D9" w14:paraId="4D338570" w14:textId="77777777">
              <w:tc>
                <w:tcPr>
                  <w:tcW w:w="708" w:type="dxa"/>
                  <w:vAlign w:val="center"/>
                </w:tcPr>
                <w:p w14:paraId="51D80E7E"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03</w:t>
                  </w:r>
                </w:p>
              </w:tc>
              <w:tc>
                <w:tcPr>
                  <w:tcW w:w="7200" w:type="dxa"/>
                  <w:vAlign w:val="center"/>
                </w:tcPr>
                <w:p w14:paraId="68B0E10C"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95</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APLICAÇÃO EM VANS TIPO: MASTER, DUCATO E BOXER, </w:t>
                  </w:r>
                  <w:r>
                    <w:rPr>
                      <w:rFonts w:ascii="Times New Roman" w:hAnsi="Times New Roman" w:cs="Times New Roman"/>
                      <w:sz w:val="16"/>
                      <w:szCs w:val="16"/>
                    </w:rPr>
                    <w:t>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 xml:space="preserve"> 750</w:t>
                  </w:r>
                  <w:r>
                    <w:rPr>
                      <w:rFonts w:ascii="Times New Roman" w:hAnsi="Times New Roman" w:cs="Times New Roman"/>
                      <w:sz w:val="16"/>
                      <w:szCs w:val="16"/>
                    </w:rPr>
                    <w:t xml:space="preserve">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DENSIDADE, SEPARADORES COM ALTA </w:t>
                  </w:r>
                  <w:r>
                    <w:rPr>
                      <w:rFonts w:ascii="Times New Roman" w:hAnsi="Times New Roman" w:cs="Times New Roman"/>
                      <w:sz w:val="16"/>
                      <w:szCs w:val="16"/>
                    </w:rPr>
                    <w:t>RESISTÊNCIA MECÂNICA, ALTA POROSIDADE, ALTA ABSORÇÃO E BAIXA RESISTÊNCIA ELÉTRICA, POLOS TERMINAIS CÔNICOS , CAIXA E TAMPA DE POLIPROPILENO COPOLÍMERO DE ALTO IMPACTO, SUPRESSOR DE CHAMA LOCALIZADO, DISPOSITIVO INDICADOR DE CARGA ELÉTRICA, BAIXA GASEIFICAÇ</w:t>
                  </w:r>
                  <w:r>
                    <w:rPr>
                      <w:rFonts w:ascii="Times New Roman" w:hAnsi="Times New Roman" w:cs="Times New Roman"/>
                      <w:sz w:val="16"/>
                      <w:szCs w:val="16"/>
                    </w:rPr>
                    <w:t>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64B66B10"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45363F9F"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60</w:t>
                  </w:r>
                </w:p>
              </w:tc>
            </w:tr>
            <w:tr w:rsidR="00CD05D9" w14:paraId="7370FA83" w14:textId="77777777">
              <w:tc>
                <w:tcPr>
                  <w:tcW w:w="708" w:type="dxa"/>
                  <w:vAlign w:val="center"/>
                </w:tcPr>
                <w:p w14:paraId="4C92E8E3"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04</w:t>
                  </w:r>
                </w:p>
              </w:tc>
              <w:tc>
                <w:tcPr>
                  <w:tcW w:w="7200" w:type="dxa"/>
                  <w:vAlign w:val="center"/>
                </w:tcPr>
                <w:p w14:paraId="3AFD2614"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 xml:space="preserve">60 </w:t>
                  </w:r>
                  <w:r>
                    <w:rPr>
                      <w:rFonts w:ascii="Times New Roman" w:hAnsi="Times New Roman" w:cs="Times New Roman"/>
                      <w:b/>
                      <w:bCs/>
                      <w:sz w:val="16"/>
                      <w:szCs w:val="16"/>
                    </w:rPr>
                    <w:t>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460</w:t>
                  </w:r>
                  <w:r>
                    <w:rPr>
                      <w:rFonts w:ascii="Times New Roman" w:hAnsi="Times New Roman" w:cs="Times New Roman"/>
                      <w:sz w:val="16"/>
                      <w:szCs w:val="16"/>
                    </w:rPr>
                    <w:t xml:space="preserve"> A, MINIMO RC25:</w:t>
                  </w:r>
                  <w:r>
                    <w:rPr>
                      <w:rFonts w:ascii="Times New Roman" w:hAnsi="Times New Roman" w:cs="Times New Roman"/>
                      <w:sz w:val="16"/>
                      <w:szCs w:val="16"/>
                    </w:rPr>
                    <w:t>90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DIREITO</w:t>
                  </w:r>
                  <w:r>
                    <w:rPr>
                      <w:rFonts w:ascii="Times New Roman" w:hAnsi="Times New Roman" w:cs="Times New Roman"/>
                      <w:sz w:val="16"/>
                      <w:szCs w:val="16"/>
                    </w:rPr>
                    <w:t xml:space="preserve">, COM LIGA DE </w:t>
                  </w:r>
                  <w:r>
                    <w:rPr>
                      <w:rFonts w:ascii="Times New Roman" w:hAnsi="Times New Roman" w:cs="Times New Roman"/>
                      <w:sz w:val="16"/>
                      <w:szCs w:val="16"/>
                    </w:rPr>
                    <w:lastRenderedPageBreak/>
                    <w:t>PRATA/CHUMBO, PLACAS DE GRANDE ESPESSURA E ALTA DENSIDADE, SEPARADORES COM ALTA RESISTÊNCIA MECÂNICA, ALTA POROSIDADE, ALTA ABSORÇÃO E BAIXA RESISTÊNCIA ELÉTRICA, POLOS TERMINAIS CÔNICOS , CAIXA E TAMPA DE POLIPROPILENO COPOLÍMERO DE A</w:t>
                  </w:r>
                  <w:r>
                    <w:rPr>
                      <w:rFonts w:ascii="Times New Roman" w:hAnsi="Times New Roman" w:cs="Times New Roman"/>
                      <w:sz w:val="16"/>
                      <w:szCs w:val="16"/>
                    </w:rPr>
                    <w:t>LTO IMPACTO, SUPRESSOR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1CAAB06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lastRenderedPageBreak/>
                    <w:t>UN</w:t>
                  </w:r>
                </w:p>
              </w:tc>
              <w:tc>
                <w:tcPr>
                  <w:tcW w:w="798" w:type="dxa"/>
                  <w:vAlign w:val="center"/>
                </w:tcPr>
                <w:p w14:paraId="5B3DF871"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120</w:t>
                  </w:r>
                </w:p>
              </w:tc>
            </w:tr>
            <w:tr w:rsidR="00CD05D9" w14:paraId="1998FA17" w14:textId="77777777">
              <w:tc>
                <w:tcPr>
                  <w:tcW w:w="708" w:type="dxa"/>
                  <w:vAlign w:val="center"/>
                </w:tcPr>
                <w:p w14:paraId="50477045"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05</w:t>
                  </w:r>
                </w:p>
              </w:tc>
              <w:tc>
                <w:tcPr>
                  <w:tcW w:w="7200" w:type="dxa"/>
                  <w:vAlign w:val="center"/>
                </w:tcPr>
                <w:p w14:paraId="5FAAEA7F"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50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340</w:t>
                  </w:r>
                  <w:r>
                    <w:rPr>
                      <w:rFonts w:ascii="Times New Roman" w:hAnsi="Times New Roman" w:cs="Times New Roman"/>
                      <w:sz w:val="16"/>
                      <w:szCs w:val="16"/>
                    </w:rPr>
                    <w:t xml:space="preserve"> A, MINIMO RC25:</w:t>
                  </w:r>
                  <w:r>
                    <w:rPr>
                      <w:rFonts w:ascii="Times New Roman" w:hAnsi="Times New Roman" w:cs="Times New Roman"/>
                      <w:sz w:val="16"/>
                      <w:szCs w:val="16"/>
                    </w:rPr>
                    <w:t>70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COM LIGA DE PRATA/CHUMBO, PLACAS DE GRANDE ESPESSURA E ALTA DENSIDADE, SEPARADORES COM ALTA RESISTÊNCIA MECÂNICA, ALTA PO</w:t>
                  </w:r>
                  <w:r>
                    <w:rPr>
                      <w:rFonts w:ascii="Times New Roman" w:hAnsi="Times New Roman" w:cs="Times New Roman"/>
                      <w:sz w:val="16"/>
                      <w:szCs w:val="16"/>
                    </w:rPr>
                    <w:t>ROSIDADE, ALTA ABSORÇÃO E BAIXA RESISTÊNCIA ELÉTRICA, POLOS TERMINAIS CÔNICOS , CAIXA E TAMPA DE POLIPROPILENO COPOLÍMERO DE ALTO IMPACTO, SUPRESSOR DE CHAMA LOCALIZADO, DISPOSITIVO INDICADOR DE CARGA ELÉTRICA, BAIXA GASEIFICAÇÃO E RESISTÊNCIA A ALTAS TEMP</w:t>
                  </w:r>
                  <w:r>
                    <w:rPr>
                      <w:rFonts w:ascii="Times New Roman" w:hAnsi="Times New Roman" w:cs="Times New Roman"/>
                      <w:sz w:val="16"/>
                      <w:szCs w:val="16"/>
                    </w:rPr>
                    <w:t>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3AF2E56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13575D0A"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30</w:t>
                  </w:r>
                </w:p>
              </w:tc>
            </w:tr>
            <w:tr w:rsidR="00CD05D9" w14:paraId="3D60DC74" w14:textId="77777777">
              <w:tc>
                <w:tcPr>
                  <w:tcW w:w="708" w:type="dxa"/>
                  <w:vAlign w:val="center"/>
                </w:tcPr>
                <w:p w14:paraId="1CBEF357"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06</w:t>
                  </w:r>
                </w:p>
              </w:tc>
              <w:tc>
                <w:tcPr>
                  <w:tcW w:w="7200" w:type="dxa"/>
                  <w:vAlign w:val="center"/>
                </w:tcPr>
                <w:p w14:paraId="6489FFCF"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38</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320</w:t>
                  </w:r>
                  <w:r>
                    <w:rPr>
                      <w:rFonts w:ascii="Times New Roman" w:hAnsi="Times New Roman" w:cs="Times New Roman"/>
                      <w:sz w:val="16"/>
                      <w:szCs w:val="16"/>
                    </w:rPr>
                    <w:t xml:space="preserve"> A, MINIMO RC25:</w:t>
                  </w:r>
                  <w:r>
                    <w:rPr>
                      <w:rFonts w:ascii="Times New Roman" w:hAnsi="Times New Roman" w:cs="Times New Roman"/>
                      <w:sz w:val="16"/>
                      <w:szCs w:val="16"/>
                    </w:rPr>
                    <w:t>56</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w:t>
                  </w:r>
                  <w:r>
                    <w:rPr>
                      <w:rFonts w:ascii="Times New Roman" w:hAnsi="Times New Roman" w:cs="Times New Roman"/>
                      <w:sz w:val="16"/>
                      <w:szCs w:val="16"/>
                    </w:rPr>
                    <w:t>PRATA/CHUMBO, PLACAS DE GRANDE ESPESSURA E ALTA DENSIDADE, SEPARADORES COM ALTA RESISTÊNCIA MECÂNICA, ALTA POROSIDADE, ALTA ABSORÇÃO E BAIXA RESISTÊNCIA ELÉTRICA, POLOS TERMINAIS CÔNICOS , CAIXA E TAMPA DE POLIPROPILENO COPOLÍMERO DE ALTO IMPACTO, SUPRESSO</w:t>
                  </w:r>
                  <w:r>
                    <w:rPr>
                      <w:rFonts w:ascii="Times New Roman" w:hAnsi="Times New Roman" w:cs="Times New Roman"/>
                      <w:sz w:val="16"/>
                      <w:szCs w:val="16"/>
                    </w:rPr>
                    <w:t>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1D2792AD"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1232AE99"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25E6E328" w14:textId="77777777">
              <w:tc>
                <w:tcPr>
                  <w:tcW w:w="708" w:type="dxa"/>
                  <w:vAlign w:val="center"/>
                </w:tcPr>
                <w:p w14:paraId="47F622CF"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07</w:t>
                  </w:r>
                </w:p>
              </w:tc>
              <w:tc>
                <w:tcPr>
                  <w:tcW w:w="7200" w:type="dxa"/>
                  <w:vAlign w:val="center"/>
                </w:tcPr>
                <w:p w14:paraId="48A242C7"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12</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MOTOS, </w:t>
                  </w:r>
                  <w:r>
                    <w:rPr>
                      <w:rFonts w:ascii="Times New Roman" w:hAnsi="Times New Roman" w:cs="Times New Roman"/>
                      <w:sz w:val="16"/>
                      <w:szCs w:val="16"/>
                    </w:rPr>
                    <w:t>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50</w:t>
                  </w:r>
                  <w:r>
                    <w:rPr>
                      <w:rFonts w:ascii="Times New Roman" w:hAnsi="Times New Roman" w:cs="Times New Roman"/>
                      <w:sz w:val="16"/>
                      <w:szCs w:val="16"/>
                    </w:rPr>
                    <w:t xml:space="preserve"> A, MINIMO, </w:t>
                  </w:r>
                  <w:r>
                    <w:rPr>
                      <w:rFonts w:ascii="Times New Roman" w:hAnsi="Times New Roman" w:cs="Times New Roman"/>
                      <w:b/>
                      <w:bCs/>
                      <w:sz w:val="16"/>
                      <w:szCs w:val="16"/>
                    </w:rPr>
                    <w:t>POSITIVO LADO DIREITO</w:t>
                  </w:r>
                  <w:r>
                    <w:rPr>
                      <w:rFonts w:ascii="Times New Roman" w:hAnsi="Times New Roman" w:cs="Times New Roman"/>
                      <w:sz w:val="16"/>
                      <w:szCs w:val="16"/>
                    </w:rPr>
                    <w:t>, COM LIGA DE PRATA/CHUMBO, PLACAS DE GRANDE ESPESSURA E ALTA DENSIDADE, SEPARADORES COM ALTA RESISTÊNCIA MECÂNICA, ALTA POROSID</w:t>
                  </w:r>
                  <w:r>
                    <w:rPr>
                      <w:rFonts w:ascii="Times New Roman" w:hAnsi="Times New Roman" w:cs="Times New Roman"/>
                      <w:sz w:val="16"/>
                      <w:szCs w:val="16"/>
                    </w:rPr>
                    <w:t>ADE, ALTA ABSORÇÃO E BAIXA RESISTÊNCIA ELÉTRICA, POLOS TERMINAIS CÔNICOS , CAIXA E TAMPA DE POLIPROPILENO COPOLÍMERO DE ALTO IMPACTO, SUPRESSOR DE CHAMA LOCALIZADO, DISPOSITIVO INDICADOR DE CARGA ELÉTRICA, BAIXA GASEIFICAÇÃO E RESISTÊNCIA A ALTAS TEMPERATU</w:t>
                  </w:r>
                  <w:r>
                    <w:rPr>
                      <w:rFonts w:ascii="Times New Roman" w:hAnsi="Times New Roman" w:cs="Times New Roman"/>
                      <w:sz w:val="16"/>
                      <w:szCs w:val="16"/>
                    </w:rPr>
                    <w:t>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13E8B57F"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61877D83"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65D7C56E" w14:textId="77777777">
              <w:tc>
                <w:tcPr>
                  <w:tcW w:w="708" w:type="dxa"/>
                  <w:vAlign w:val="center"/>
                </w:tcPr>
                <w:p w14:paraId="25A543D5"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08</w:t>
                  </w:r>
                </w:p>
              </w:tc>
              <w:tc>
                <w:tcPr>
                  <w:tcW w:w="7200" w:type="dxa"/>
                  <w:vAlign w:val="center"/>
                </w:tcPr>
                <w:p w14:paraId="50281519"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8</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80</w:t>
                  </w:r>
                  <w:r>
                    <w:rPr>
                      <w:rFonts w:ascii="Times New Roman" w:hAnsi="Times New Roman" w:cs="Times New Roman"/>
                      <w:sz w:val="16"/>
                      <w:szCs w:val="16"/>
                    </w:rPr>
                    <w:t xml:space="preserve"> A,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PRATA/CHUMBO, PLACAS DE GRANDE </w:t>
                  </w:r>
                  <w:r>
                    <w:rPr>
                      <w:rFonts w:ascii="Times New Roman" w:hAnsi="Times New Roman" w:cs="Times New Roman"/>
                      <w:sz w:val="16"/>
                      <w:szCs w:val="16"/>
                    </w:rPr>
                    <w:t>ESPESSURA E ALTA DENSIDADE, SEPARADORES COM ALTA RESISTÊNCIA MECÂNICA, ALTA POROSIDADE, ALTA ABSORÇÃO E BAIXA RESISTÊNCIA ELÉTRICA, POLOS TERMINAIS CÔNICOS , CAIXA E TAMPA DE POLIPROPILENO COPOLÍMERO DE ALTO IMPACTO, SUPRESSOR DE CHAMA LOCALIZADO, DISPOSIT</w:t>
                  </w:r>
                  <w:r>
                    <w:rPr>
                      <w:rFonts w:ascii="Times New Roman" w:hAnsi="Times New Roman" w:cs="Times New Roman"/>
                      <w:sz w:val="16"/>
                      <w:szCs w:val="16"/>
                    </w:rPr>
                    <w: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2CBE4E4E"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1BCEC13B"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8</w:t>
                  </w:r>
                </w:p>
              </w:tc>
            </w:tr>
            <w:tr w:rsidR="00CD05D9" w14:paraId="3C127CDA" w14:textId="77777777">
              <w:tc>
                <w:tcPr>
                  <w:tcW w:w="708" w:type="dxa"/>
                  <w:vAlign w:val="center"/>
                </w:tcPr>
                <w:p w14:paraId="21BDF45D"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09</w:t>
                  </w:r>
                </w:p>
              </w:tc>
              <w:tc>
                <w:tcPr>
                  <w:tcW w:w="7200" w:type="dxa"/>
                  <w:vAlign w:val="center"/>
                </w:tcPr>
                <w:p w14:paraId="0F5460BD"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150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900 A, MINIMO RC25:230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ELÉTRICA, POLOS TERMINAI</w:t>
                  </w:r>
                  <w:r>
                    <w:rPr>
                      <w:rFonts w:ascii="Times New Roman" w:hAnsi="Times New Roman" w:cs="Times New Roman"/>
                      <w:sz w:val="16"/>
                      <w:szCs w:val="16"/>
                    </w:rPr>
                    <w:t>S CÔNICOS , CAIXA E TAMPA DE POLIPROPILENO COPOLÍMERO DE ALTO IMPACTO, SUPRESSOR DE CHAMA LOCALIZADO, DISPOSITIVO INDICADOR DE CARGA ELÉTRICA, BAIXA GASEIFICAÇÃO E RESISTÊNCIA A ALTAS TEMPERATURAS, GARANTIA MÍNIMA DO FORNECEDOR DE 12 MESES, HOMOLOGADA PELO</w:t>
                  </w:r>
                  <w:r>
                    <w:rPr>
                      <w:rFonts w:ascii="Times New Roman" w:hAnsi="Times New Roman" w:cs="Times New Roman"/>
                      <w:sz w:val="16"/>
                      <w:szCs w:val="16"/>
                    </w:rPr>
                    <w:t xml:space="preserve">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330FFB0B"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071E9A4F"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20</w:t>
                  </w:r>
                </w:p>
              </w:tc>
            </w:tr>
            <w:tr w:rsidR="00CD05D9" w14:paraId="6CD850D2" w14:textId="77777777">
              <w:tc>
                <w:tcPr>
                  <w:tcW w:w="708" w:type="dxa"/>
                  <w:vAlign w:val="center"/>
                </w:tcPr>
                <w:p w14:paraId="2C4C7ADB"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10</w:t>
                  </w:r>
                </w:p>
              </w:tc>
              <w:tc>
                <w:tcPr>
                  <w:tcW w:w="7200" w:type="dxa"/>
                  <w:vAlign w:val="center"/>
                </w:tcPr>
                <w:p w14:paraId="0D11FE3A"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w:t>
                  </w:r>
                  <w:r>
                    <w:rPr>
                      <w:rFonts w:ascii="Times New Roman" w:hAnsi="Times New Roman" w:cs="Times New Roman"/>
                      <w:b/>
                      <w:bCs/>
                      <w:sz w:val="16"/>
                      <w:szCs w:val="16"/>
                    </w:rPr>
                    <w:t>00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70</w:t>
                  </w:r>
                  <w:r>
                    <w:rPr>
                      <w:rFonts w:ascii="Times New Roman" w:hAnsi="Times New Roman" w:cs="Times New Roman"/>
                      <w:sz w:val="16"/>
                      <w:szCs w:val="16"/>
                    </w:rPr>
                    <w:t>0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PRATA/CHUMBO, PLACAS DE GRANDE ESPESSURA E ALTA DENSIDADE, </w:t>
                  </w:r>
                  <w:r>
                    <w:rPr>
                      <w:rFonts w:ascii="Times New Roman" w:hAnsi="Times New Roman" w:cs="Times New Roman"/>
                      <w:sz w:val="16"/>
                      <w:szCs w:val="16"/>
                    </w:rPr>
                    <w:t>SEPARADORES COM ALTA RESISTÊNCIA MECÂNICA, ALTA POROSIDADE, ALTA ABSORÇÃO E BAIXA RESISTÊNCIA ELÉTRICA, POLOS TERMINAIS CÔNICOS , CAIXA E TAMPA DE POLIPROPILENO COPOLÍMERO DE ALTO IMPACTO, SUPRESSOR DE CHAMA LOCALIZADO, DISPOSITIVO INDICADOR DE CARGA ELÉTR</w:t>
                  </w:r>
                  <w:r>
                    <w:rPr>
                      <w:rFonts w:ascii="Times New Roman" w:hAnsi="Times New Roman" w:cs="Times New Roman"/>
                      <w:sz w:val="16"/>
                      <w:szCs w:val="16"/>
                    </w:rPr>
                    <w:t>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0652A24F"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2B295CC2"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20</w:t>
                  </w:r>
                </w:p>
              </w:tc>
            </w:tr>
            <w:tr w:rsidR="00CD05D9" w14:paraId="593B717F" w14:textId="77777777">
              <w:tc>
                <w:tcPr>
                  <w:tcW w:w="708" w:type="dxa"/>
                  <w:vAlign w:val="center"/>
                </w:tcPr>
                <w:p w14:paraId="41A17A08"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11</w:t>
                  </w:r>
                </w:p>
              </w:tc>
              <w:tc>
                <w:tcPr>
                  <w:tcW w:w="7200" w:type="dxa"/>
                  <w:vAlign w:val="center"/>
                </w:tcPr>
                <w:p w14:paraId="6AD3548E"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95</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APLICAÇÃO EM VANS TIPO: MASTER, DUCATO E BOXER, </w:t>
                  </w:r>
                  <w:r>
                    <w:rPr>
                      <w:rFonts w:ascii="Times New Roman" w:hAnsi="Times New Roman" w:cs="Times New Roman"/>
                      <w:sz w:val="16"/>
                      <w:szCs w:val="16"/>
                    </w:rPr>
                    <w:t>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 xml:space="preserve"> 750</w:t>
                  </w:r>
                  <w:r>
                    <w:rPr>
                      <w:rFonts w:ascii="Times New Roman" w:hAnsi="Times New Roman" w:cs="Times New Roman"/>
                      <w:sz w:val="16"/>
                      <w:szCs w:val="16"/>
                    </w:rPr>
                    <w:t xml:space="preserve">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w:t>
                  </w:r>
                  <w:r>
                    <w:rPr>
                      <w:rFonts w:ascii="Times New Roman" w:hAnsi="Times New Roman" w:cs="Times New Roman"/>
                      <w:sz w:val="16"/>
                      <w:szCs w:val="16"/>
                    </w:rPr>
                    <w:t>CÂNICA, ALTA POROSIDADE, ALTA ABSORÇÃO E BAIXA RESISTÊNCIA ELÉTRICA, POLOS TERMINAIS CÔNICOS , CAIXA E TAMPA DE POLIPROPILENO COPOLÍMERO DE ALTO IMPACTO, SUPRESSOR DE CHAMA LOCALIZADO, DISPOSITIVO INDICADOR DE CARGA ELÉTRICA, BAIXA GASEIFICAÇÃO E RESISTÊNC</w:t>
                  </w:r>
                  <w:r>
                    <w:rPr>
                      <w:rFonts w:ascii="Times New Roman" w:hAnsi="Times New Roman" w:cs="Times New Roman"/>
                      <w:sz w:val="16"/>
                      <w:szCs w:val="16"/>
                    </w:rPr>
                    <w:t>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485FA8A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18D5B2DC"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0B23CE4C" w14:textId="77777777">
              <w:tc>
                <w:tcPr>
                  <w:tcW w:w="708" w:type="dxa"/>
                  <w:vAlign w:val="center"/>
                </w:tcPr>
                <w:p w14:paraId="587DEB3A"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12</w:t>
                  </w:r>
                </w:p>
              </w:tc>
              <w:tc>
                <w:tcPr>
                  <w:tcW w:w="7200" w:type="dxa"/>
                  <w:vAlign w:val="center"/>
                </w:tcPr>
                <w:p w14:paraId="71B604F5"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 xml:space="preserve">60 </w:t>
                  </w:r>
                  <w:r>
                    <w:rPr>
                      <w:rFonts w:ascii="Times New Roman" w:hAnsi="Times New Roman" w:cs="Times New Roman"/>
                      <w:b/>
                      <w:bCs/>
                      <w:sz w:val="16"/>
                      <w:szCs w:val="16"/>
                    </w:rPr>
                    <w:t>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460</w:t>
                  </w:r>
                  <w:r>
                    <w:rPr>
                      <w:rFonts w:ascii="Times New Roman" w:hAnsi="Times New Roman" w:cs="Times New Roman"/>
                      <w:sz w:val="16"/>
                      <w:szCs w:val="16"/>
                    </w:rPr>
                    <w:t xml:space="preserve"> A, MINIMO RC25:</w:t>
                  </w:r>
                  <w:r>
                    <w:rPr>
                      <w:rFonts w:ascii="Times New Roman" w:hAnsi="Times New Roman" w:cs="Times New Roman"/>
                      <w:sz w:val="16"/>
                      <w:szCs w:val="16"/>
                    </w:rPr>
                    <w:t>90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w:t>
                  </w:r>
                  <w:r>
                    <w:rPr>
                      <w:rFonts w:ascii="Times New Roman" w:hAnsi="Times New Roman" w:cs="Times New Roman"/>
                      <w:sz w:val="16"/>
                      <w:szCs w:val="16"/>
                    </w:rPr>
                    <w:t xml:space="preserve">LIGA DE PRATA/CHUMBO, PLACAS DE GRANDE ESPESSURA E ALTA DENSIDADE, SEPARADORES COM ALTA RESISTÊNCIA MECÂNICA, ALTA POROSIDADE, ALTA ABSORÇÃO E BAIXA RESISTÊNCIA ELÉTRICA, POLOS TERMINAIS CÔNICOS , CAIXA E TAMPA DE POLIPROPILENO COPOLÍMERO DE ALTO IMPACTO, </w:t>
                  </w:r>
                  <w:r>
                    <w:rPr>
                      <w:rFonts w:ascii="Times New Roman" w:hAnsi="Times New Roman" w:cs="Times New Roman"/>
                      <w:sz w:val="16"/>
                      <w:szCs w:val="16"/>
                    </w:rPr>
                    <w:t>SUPRESSOR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6EE912A1"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7E7C8C6B"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20</w:t>
                  </w:r>
                </w:p>
              </w:tc>
            </w:tr>
            <w:tr w:rsidR="00CD05D9" w14:paraId="7979332F" w14:textId="77777777">
              <w:tc>
                <w:tcPr>
                  <w:tcW w:w="708" w:type="dxa"/>
                  <w:vAlign w:val="center"/>
                </w:tcPr>
                <w:p w14:paraId="77AE02F6"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lastRenderedPageBreak/>
                    <w:t>13</w:t>
                  </w:r>
                </w:p>
              </w:tc>
              <w:tc>
                <w:tcPr>
                  <w:tcW w:w="7200" w:type="dxa"/>
                  <w:vAlign w:val="center"/>
                </w:tcPr>
                <w:p w14:paraId="69B490E6"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50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340</w:t>
                  </w:r>
                  <w:r>
                    <w:rPr>
                      <w:rFonts w:ascii="Times New Roman" w:hAnsi="Times New Roman" w:cs="Times New Roman"/>
                      <w:sz w:val="16"/>
                      <w:szCs w:val="16"/>
                    </w:rPr>
                    <w:t xml:space="preserve"> A, MINIMO RC25:</w:t>
                  </w:r>
                  <w:r>
                    <w:rPr>
                      <w:rFonts w:ascii="Times New Roman" w:hAnsi="Times New Roman" w:cs="Times New Roman"/>
                      <w:sz w:val="16"/>
                      <w:szCs w:val="16"/>
                    </w:rPr>
                    <w:t>70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MECÂNICA, ALTA P</w:t>
                  </w:r>
                  <w:r>
                    <w:rPr>
                      <w:rFonts w:ascii="Times New Roman" w:hAnsi="Times New Roman" w:cs="Times New Roman"/>
                      <w:sz w:val="16"/>
                      <w:szCs w:val="16"/>
                    </w:rPr>
                    <w:t>OROSIDADE, ALTA ABSORÇÃO E BAIXA RESISTÊNCIA ELÉTRICA, POLOS TERMINAIS CÔNICOS , CAIXA E TAMPA DE POLIPROPILENO COPOLÍMERO DE ALTO IMPACTO, SUPRESSOR DE CHAMA LOCALIZADO, DISPOSITIVO INDICADOR DE CARGA ELÉTRICA, BAIXA GASEIFICAÇÃO E RESISTÊNCIA A ALTAS TEM</w:t>
                  </w:r>
                  <w:r>
                    <w:rPr>
                      <w:rFonts w:ascii="Times New Roman" w:hAnsi="Times New Roman" w:cs="Times New Roman"/>
                      <w:sz w:val="16"/>
                      <w:szCs w:val="16"/>
                    </w:rPr>
                    <w:t>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4F27B95F"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41FF47FB"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4616BD16" w14:textId="77777777">
              <w:tc>
                <w:tcPr>
                  <w:tcW w:w="708" w:type="dxa"/>
                  <w:vAlign w:val="center"/>
                </w:tcPr>
                <w:p w14:paraId="39AD8B75"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14</w:t>
                  </w:r>
                </w:p>
              </w:tc>
              <w:tc>
                <w:tcPr>
                  <w:tcW w:w="7200" w:type="dxa"/>
                  <w:vAlign w:val="center"/>
                </w:tcPr>
                <w:p w14:paraId="51CBEB3C"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38</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320</w:t>
                  </w:r>
                  <w:r>
                    <w:rPr>
                      <w:rFonts w:ascii="Times New Roman" w:hAnsi="Times New Roman" w:cs="Times New Roman"/>
                      <w:sz w:val="16"/>
                      <w:szCs w:val="16"/>
                    </w:rPr>
                    <w:t xml:space="preserve"> A, MINIMO RC25:</w:t>
                  </w:r>
                  <w:r>
                    <w:rPr>
                      <w:rFonts w:ascii="Times New Roman" w:hAnsi="Times New Roman" w:cs="Times New Roman"/>
                      <w:sz w:val="16"/>
                      <w:szCs w:val="16"/>
                    </w:rPr>
                    <w:t>56</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w:t>
                  </w:r>
                  <w:r>
                    <w:rPr>
                      <w:rFonts w:ascii="Times New Roman" w:hAnsi="Times New Roman" w:cs="Times New Roman"/>
                      <w:sz w:val="16"/>
                      <w:szCs w:val="16"/>
                    </w:rPr>
                    <w:t>PRATA/CHUMBO, PLACAS DE GRANDE ESPESSURA E ALTA DENSIDADE, SEPARADORES COM ALTA RESISTÊNCIA MECÂNICA, ALTA POROSIDADE, ALTA ABSORÇÃO E BAIXA RESISTÊNCIA ELÉTRICA, POLOS TERMINAIS CÔNICOS , CAIXA E TAMPA DE POLIPROPILENO COPOLÍMERO DE ALTO IMPACTO, SUPRESSO</w:t>
                  </w:r>
                  <w:r>
                    <w:rPr>
                      <w:rFonts w:ascii="Times New Roman" w:hAnsi="Times New Roman" w:cs="Times New Roman"/>
                      <w:sz w:val="16"/>
                      <w:szCs w:val="16"/>
                    </w:rPr>
                    <w:t>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170C2D93"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493D0C89"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51710E03" w14:textId="77777777">
              <w:tc>
                <w:tcPr>
                  <w:tcW w:w="708" w:type="dxa"/>
                  <w:vAlign w:val="center"/>
                </w:tcPr>
                <w:p w14:paraId="7160BC3F"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15</w:t>
                  </w:r>
                </w:p>
              </w:tc>
              <w:tc>
                <w:tcPr>
                  <w:tcW w:w="7200" w:type="dxa"/>
                  <w:vAlign w:val="center"/>
                </w:tcPr>
                <w:p w14:paraId="2722B320"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12</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MOTOS, </w:t>
                  </w:r>
                  <w:r>
                    <w:rPr>
                      <w:rFonts w:ascii="Times New Roman" w:hAnsi="Times New Roman" w:cs="Times New Roman"/>
                      <w:sz w:val="16"/>
                      <w:szCs w:val="16"/>
                    </w:rPr>
                    <w:t>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50</w:t>
                  </w:r>
                  <w:r>
                    <w:rPr>
                      <w:rFonts w:ascii="Times New Roman" w:hAnsi="Times New Roman" w:cs="Times New Roman"/>
                      <w:sz w:val="16"/>
                      <w:szCs w:val="16"/>
                    </w:rPr>
                    <w:t xml:space="preserve"> A, MINIMO,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w:t>
                  </w:r>
                  <w:r>
                    <w:rPr>
                      <w:rFonts w:ascii="Times New Roman" w:hAnsi="Times New Roman" w:cs="Times New Roman"/>
                      <w:sz w:val="16"/>
                      <w:szCs w:val="16"/>
                    </w:rPr>
                    <w:t>LÉTRICA, POLOS TERMINAIS CÔNICOS , CAIXA E TAMPA DE POLIPROPILENO COPOLÍMERO DE ALTO IMPACTO, SUPRESSOR DE CHAMA LOCALIZADO, DISPOSITIVO INDICADOR DE CARGA ELÉTRICA, BAIXA GASEIFICAÇÃO E RESISTÊNCIA A ALTAS TEMPERATURAS, GARANTIA MÍNIMA DO FORNECEDOR DE 12</w:t>
                  </w:r>
                  <w:r>
                    <w:rPr>
                      <w:rFonts w:ascii="Times New Roman" w:hAnsi="Times New Roman" w:cs="Times New Roman"/>
                      <w:sz w:val="16"/>
                      <w:szCs w:val="16"/>
                    </w:rPr>
                    <w:t xml:space="preserve">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793E9E60"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724EBB36"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10</w:t>
                  </w:r>
                </w:p>
              </w:tc>
            </w:tr>
            <w:tr w:rsidR="00CD05D9" w14:paraId="42443F96" w14:textId="77777777">
              <w:tc>
                <w:tcPr>
                  <w:tcW w:w="708" w:type="dxa"/>
                  <w:vAlign w:val="center"/>
                </w:tcPr>
                <w:p w14:paraId="79336B9E" w14:textId="77777777" w:rsidR="00CD05D9" w:rsidRDefault="00085DB3">
                  <w:pPr>
                    <w:pStyle w:val="Corpodetexto"/>
                    <w:spacing w:after="0" w:line="240" w:lineRule="auto"/>
                    <w:jc w:val="center"/>
                    <w:rPr>
                      <w:rFonts w:ascii="Times New Roman" w:hAnsi="Times New Roman" w:cs="Times New Roman"/>
                      <w:b/>
                      <w:bCs/>
                      <w:color w:val="000000" w:themeColor="text1"/>
                      <w:sz w:val="24"/>
                      <w:szCs w:val="24"/>
                    </w:rPr>
                  </w:pPr>
                  <w:r>
                    <w:rPr>
                      <w:rFonts w:ascii="Times New Roman" w:hAnsi="Times New Roman" w:cs="Times New Roman"/>
                      <w:b/>
                      <w:bCs/>
                      <w:color w:val="000000" w:themeColor="text1"/>
                      <w:sz w:val="24"/>
                      <w:szCs w:val="24"/>
                    </w:rPr>
                    <w:t>16</w:t>
                  </w:r>
                </w:p>
              </w:tc>
              <w:tc>
                <w:tcPr>
                  <w:tcW w:w="7200" w:type="dxa"/>
                  <w:vAlign w:val="center"/>
                </w:tcPr>
                <w:p w14:paraId="44B48722"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8</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80</w:t>
                  </w:r>
                  <w:r>
                    <w:rPr>
                      <w:rFonts w:ascii="Times New Roman" w:hAnsi="Times New Roman" w:cs="Times New Roman"/>
                      <w:sz w:val="16"/>
                      <w:szCs w:val="16"/>
                    </w:rPr>
                    <w:t xml:space="preserve"> A, ,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DIREITO</w:t>
                  </w:r>
                  <w:r>
                    <w:rPr>
                      <w:rFonts w:ascii="Times New Roman" w:hAnsi="Times New Roman" w:cs="Times New Roman"/>
                      <w:sz w:val="16"/>
                      <w:szCs w:val="16"/>
                    </w:rPr>
                    <w:t xml:space="preserve">, COM LIGA DE PRATA/CHUMBO, PLACAS DE GRANDE ESPESSURA E ALTA DENSIDADE, SEPARADORES COM ALTA </w:t>
                  </w:r>
                  <w:r>
                    <w:rPr>
                      <w:rFonts w:ascii="Times New Roman" w:hAnsi="Times New Roman" w:cs="Times New Roman"/>
                      <w:sz w:val="16"/>
                      <w:szCs w:val="16"/>
                    </w:rPr>
                    <w:t>RESISTÊNCIA MECÂNICA, ALTA POROSIDADE, ALTA ABSORÇÃO E BAIXA RESISTÊNCIA ELÉTRICA, POLOS TERMINAIS CÔNICOS , CAIXA E TAMPA DE POLIPROPILENO COPOLÍMERO DE ALTO IMPACTO, SUPRESSOR DE CHAMA LOCALIZADO, DISPOSITIVO INDICADOR DE CARGA ELÉTRICA, BAIXA GASEIFICAÇ</w:t>
                  </w:r>
                  <w:r>
                    <w:rPr>
                      <w:rFonts w:ascii="Times New Roman" w:hAnsi="Times New Roman" w:cs="Times New Roman"/>
                      <w:sz w:val="16"/>
                      <w:szCs w:val="16"/>
                    </w:rPr>
                    <w:t>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725" w:type="dxa"/>
                  <w:vAlign w:val="center"/>
                </w:tcPr>
                <w:p w14:paraId="5CB0EB35"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rPr>
                    <w:t>UN</w:t>
                  </w:r>
                </w:p>
              </w:tc>
              <w:tc>
                <w:tcPr>
                  <w:tcW w:w="798" w:type="dxa"/>
                  <w:vAlign w:val="center"/>
                </w:tcPr>
                <w:p w14:paraId="0A3C3184" w14:textId="77777777" w:rsidR="00CD05D9" w:rsidRDefault="00085DB3">
                  <w:pPr>
                    <w:spacing w:after="0" w:line="240" w:lineRule="auto"/>
                    <w:jc w:val="center"/>
                    <w:rPr>
                      <w:rFonts w:ascii="Times New Roman" w:hAnsi="Times New Roman" w:cs="Times New Roman"/>
                      <w:color w:val="000000" w:themeColor="text1"/>
                    </w:rPr>
                  </w:pPr>
                  <w:r>
                    <w:rPr>
                      <w:rFonts w:ascii="Times New Roman" w:hAnsi="Times New Roman" w:cs="Times New Roman"/>
                      <w:b/>
                      <w:bCs/>
                      <w:color w:val="000000" w:themeColor="text1"/>
                    </w:rPr>
                    <w:t>8</w:t>
                  </w:r>
                </w:p>
              </w:tc>
            </w:tr>
          </w:tbl>
          <w:p w14:paraId="4F4844E5" w14:textId="77777777" w:rsidR="00CD05D9" w:rsidRDefault="00085DB3">
            <w:pPr>
              <w:pStyle w:val="Corpodetexto"/>
              <w:spacing w:after="0" w:line="276" w:lineRule="auto"/>
              <w:ind w:right="119"/>
              <w:jc w:val="both"/>
              <w:rPr>
                <w:rFonts w:ascii="Times New Roman" w:hAnsi="Times New Roman" w:cs="Times New Roman"/>
                <w:color w:val="000000" w:themeColor="text1"/>
              </w:rPr>
            </w:pPr>
            <w:r>
              <w:rPr>
                <w:rFonts w:ascii="Times New Roman" w:hAnsi="Times New Roman" w:cs="Times New Roman"/>
                <w:color w:val="000000" w:themeColor="text1"/>
              </w:rPr>
              <w:t xml:space="preserve">A tabela abaixo retrata a última contratação feita no Processo Administrativo de nº6395/2022 e o quantitativo solicitado no </w:t>
            </w:r>
            <w:r>
              <w:rPr>
                <w:rFonts w:ascii="Times New Roman" w:hAnsi="Times New Roman" w:cs="Times New Roman"/>
                <w:color w:val="000000" w:themeColor="text1"/>
              </w:rPr>
              <w:t xml:space="preserve">período da vigência das </w:t>
            </w:r>
            <w:proofErr w:type="spellStart"/>
            <w:r>
              <w:rPr>
                <w:rFonts w:ascii="Times New Roman" w:hAnsi="Times New Roman" w:cs="Times New Roman"/>
                <w:color w:val="000000" w:themeColor="text1"/>
              </w:rPr>
              <w:t>ATAs</w:t>
            </w:r>
            <w:proofErr w:type="spellEnd"/>
            <w:r>
              <w:rPr>
                <w:rFonts w:ascii="Times New Roman" w:hAnsi="Times New Roman" w:cs="Times New Roman"/>
                <w:color w:val="000000" w:themeColor="text1"/>
              </w:rPr>
              <w:t>.</w:t>
            </w:r>
          </w:p>
          <w:tbl>
            <w:tblPr>
              <w:tblStyle w:val="Tabelacomgrade"/>
              <w:tblW w:w="9431" w:type="dxa"/>
              <w:tblLayout w:type="fixed"/>
              <w:tblLook w:val="04A0" w:firstRow="1" w:lastRow="0" w:firstColumn="1" w:lastColumn="0" w:noHBand="0" w:noVBand="1"/>
            </w:tblPr>
            <w:tblGrid>
              <w:gridCol w:w="684"/>
              <w:gridCol w:w="4684"/>
              <w:gridCol w:w="930"/>
              <w:gridCol w:w="930"/>
              <w:gridCol w:w="881"/>
              <w:gridCol w:w="1086"/>
              <w:gridCol w:w="236"/>
            </w:tblGrid>
            <w:tr w:rsidR="00CD05D9" w14:paraId="7D853575" w14:textId="77777777">
              <w:tc>
                <w:tcPr>
                  <w:tcW w:w="696" w:type="dxa"/>
                  <w:shd w:val="clear" w:color="auto" w:fill="A5A5A5" w:themeFill="background1" w:themeFillShade="A5"/>
                  <w:vAlign w:val="center"/>
                </w:tcPr>
                <w:p w14:paraId="2287D22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ITEM</w:t>
                  </w:r>
                </w:p>
              </w:tc>
              <w:tc>
                <w:tcPr>
                  <w:tcW w:w="4812" w:type="dxa"/>
                  <w:shd w:val="clear" w:color="auto" w:fill="A5A5A5" w:themeFill="background1" w:themeFillShade="A5"/>
                  <w:vAlign w:val="center"/>
                </w:tcPr>
                <w:p w14:paraId="4F959DD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PRODUTOS DA ATA 407 - EMPRESA LUKAUTO COM. DE PNEUMÁTICOS E PEÇAS LTDA</w:t>
                  </w:r>
                </w:p>
              </w:tc>
              <w:tc>
                <w:tcPr>
                  <w:tcW w:w="950" w:type="dxa"/>
                  <w:shd w:val="clear" w:color="auto" w:fill="A5A5A5" w:themeFill="background1" w:themeFillShade="A5"/>
                  <w:vAlign w:val="center"/>
                </w:tcPr>
                <w:p w14:paraId="39D46CF6"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QTDE. DA ATA</w:t>
                  </w:r>
                </w:p>
              </w:tc>
              <w:tc>
                <w:tcPr>
                  <w:tcW w:w="950" w:type="dxa"/>
                  <w:shd w:val="clear" w:color="auto" w:fill="A5A5A5" w:themeFill="background1" w:themeFillShade="A5"/>
                  <w:vAlign w:val="center"/>
                </w:tcPr>
                <w:p w14:paraId="2564F3E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1º PEDIDO</w:t>
                  </w:r>
                </w:p>
              </w:tc>
              <w:tc>
                <w:tcPr>
                  <w:tcW w:w="900" w:type="dxa"/>
                  <w:shd w:val="clear" w:color="auto" w:fill="A5A5A5" w:themeFill="background1" w:themeFillShade="A5"/>
                  <w:vAlign w:val="center"/>
                </w:tcPr>
                <w:p w14:paraId="2CECE8C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2º PEDIDO</w:t>
                  </w:r>
                </w:p>
              </w:tc>
              <w:tc>
                <w:tcPr>
                  <w:tcW w:w="1123" w:type="dxa"/>
                  <w:gridSpan w:val="2"/>
                  <w:shd w:val="clear" w:color="auto" w:fill="A5A5A5" w:themeFill="background1" w:themeFillShade="A5"/>
                  <w:vAlign w:val="center"/>
                </w:tcPr>
                <w:p w14:paraId="17AA5B8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SALDO DA ATA</w:t>
                  </w:r>
                </w:p>
              </w:tc>
            </w:tr>
            <w:tr w:rsidR="00CD05D9" w14:paraId="3B19A334" w14:textId="77777777">
              <w:tc>
                <w:tcPr>
                  <w:tcW w:w="696" w:type="dxa"/>
                  <w:vAlign w:val="center"/>
                </w:tcPr>
                <w:p w14:paraId="7A60C249"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01</w:t>
                  </w:r>
                </w:p>
              </w:tc>
              <w:tc>
                <w:tcPr>
                  <w:tcW w:w="4812" w:type="dxa"/>
                  <w:vAlign w:val="center"/>
                </w:tcPr>
                <w:p w14:paraId="6D0A633A"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150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900 A, MINIMO RC25:230 MINUTOS, </w:t>
                  </w:r>
                  <w:r>
                    <w:rPr>
                      <w:rFonts w:ascii="Times New Roman" w:hAnsi="Times New Roman" w:cs="Times New Roman"/>
                      <w:b/>
                      <w:bCs/>
                      <w:sz w:val="16"/>
                      <w:szCs w:val="16"/>
                    </w:rPr>
                    <w:t>POSITIVO LADO DIREITO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ELÉTRICA, POLOS TERMINAIS</w:t>
                  </w:r>
                  <w:r>
                    <w:rPr>
                      <w:rFonts w:ascii="Times New Roman" w:hAnsi="Times New Roman" w:cs="Times New Roman"/>
                      <w:sz w:val="16"/>
                      <w:szCs w:val="16"/>
                    </w:rPr>
                    <w:t xml:space="preserve"> CÔNICOS , CAIXA E TAMPA DE POLIPROPILENO COPOLÍMERO DE ALTO IMPACTO, SUPRESSOR DE CHAMA LOCALIZADO, DISPOSITIVO INDICADOR DE CARGA ELÉTRICA, BAIXA GASEIFICAÇÃO E RESISTÊNCIA A ALTAS TEMPERATURAS, GARANTIA MÍNIMA DO FORNECEDOR DE 12 MESES, HOMOLOGADA PELO </w:t>
                  </w:r>
                  <w:r>
                    <w:rPr>
                      <w:rFonts w:ascii="Times New Roman" w:hAnsi="Times New Roman" w:cs="Times New Roman"/>
                      <w:sz w:val="16"/>
                      <w:szCs w:val="16"/>
                    </w:rPr>
                    <w:t>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428D99E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90</w:t>
                  </w:r>
                </w:p>
              </w:tc>
              <w:tc>
                <w:tcPr>
                  <w:tcW w:w="950" w:type="dxa"/>
                  <w:vAlign w:val="center"/>
                </w:tcPr>
                <w:p w14:paraId="4D55700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55</w:t>
                  </w:r>
                </w:p>
              </w:tc>
              <w:tc>
                <w:tcPr>
                  <w:tcW w:w="900" w:type="dxa"/>
                  <w:vAlign w:val="center"/>
                </w:tcPr>
                <w:p w14:paraId="61B6CEB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30</w:t>
                  </w:r>
                </w:p>
              </w:tc>
              <w:tc>
                <w:tcPr>
                  <w:tcW w:w="1123" w:type="dxa"/>
                  <w:gridSpan w:val="2"/>
                  <w:vAlign w:val="center"/>
                </w:tcPr>
                <w:p w14:paraId="3D2477ED"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05</w:t>
                  </w:r>
                </w:p>
              </w:tc>
            </w:tr>
            <w:tr w:rsidR="00CD05D9" w14:paraId="2FEBA3C4" w14:textId="77777777">
              <w:tc>
                <w:tcPr>
                  <w:tcW w:w="696" w:type="dxa"/>
                  <w:vAlign w:val="center"/>
                </w:tcPr>
                <w:p w14:paraId="6196CF2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02</w:t>
                  </w:r>
                </w:p>
              </w:tc>
              <w:tc>
                <w:tcPr>
                  <w:tcW w:w="4812" w:type="dxa"/>
                  <w:vAlign w:val="center"/>
                </w:tcPr>
                <w:p w14:paraId="71957C54"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150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900 A, MINIMO RC25:230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DENSIDADE, </w:t>
                  </w:r>
                  <w:r>
                    <w:rPr>
                      <w:rFonts w:ascii="Times New Roman" w:hAnsi="Times New Roman" w:cs="Times New Roman"/>
                      <w:sz w:val="16"/>
                      <w:szCs w:val="16"/>
                    </w:rPr>
                    <w:t>SEPARADORES COM ALTA RESISTÊNCIA MECÂNICA, ALTA POROSIDADE, ALTA ABSORÇÃO E BAIXA RESISTÊNCIA ELÉTRICA, POLOS TERMINAIS CÔNICOS , CAIXA E TAMPA DE POLIPROPILENO COPOLÍMERO DE ALTO IMPACTO, SUPRESSOR DE CHAMA LOCALIZADO, DISPOSITIVO INDICADOR DE CARGA ELÉTR</w:t>
                  </w:r>
                  <w:r>
                    <w:rPr>
                      <w:rFonts w:ascii="Times New Roman" w:hAnsi="Times New Roman" w:cs="Times New Roman"/>
                      <w:sz w:val="16"/>
                      <w:szCs w:val="16"/>
                    </w:rPr>
                    <w:t>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0ECFA41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30</w:t>
                  </w:r>
                </w:p>
              </w:tc>
              <w:tc>
                <w:tcPr>
                  <w:tcW w:w="950" w:type="dxa"/>
                  <w:vAlign w:val="center"/>
                </w:tcPr>
                <w:p w14:paraId="4ED5FC4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30</w:t>
                  </w:r>
                </w:p>
              </w:tc>
              <w:tc>
                <w:tcPr>
                  <w:tcW w:w="900" w:type="dxa"/>
                  <w:vAlign w:val="center"/>
                </w:tcPr>
                <w:p w14:paraId="023B7940"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w:t>
                  </w:r>
                </w:p>
              </w:tc>
              <w:tc>
                <w:tcPr>
                  <w:tcW w:w="1123" w:type="dxa"/>
                  <w:gridSpan w:val="2"/>
                  <w:vAlign w:val="center"/>
                </w:tcPr>
                <w:p w14:paraId="3EA736BC"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w:t>
                  </w:r>
                </w:p>
              </w:tc>
            </w:tr>
            <w:tr w:rsidR="00CD05D9" w14:paraId="4733118B" w14:textId="77777777">
              <w:tc>
                <w:tcPr>
                  <w:tcW w:w="696" w:type="dxa"/>
                  <w:vAlign w:val="center"/>
                </w:tcPr>
                <w:p w14:paraId="7DF65C08"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03</w:t>
                  </w:r>
                </w:p>
              </w:tc>
              <w:tc>
                <w:tcPr>
                  <w:tcW w:w="4812" w:type="dxa"/>
                  <w:vAlign w:val="center"/>
                </w:tcPr>
                <w:p w14:paraId="6F35AA32"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w:t>
                  </w:r>
                  <w:r>
                    <w:rPr>
                      <w:rFonts w:ascii="Times New Roman" w:hAnsi="Times New Roman" w:cs="Times New Roman"/>
                      <w:b/>
                      <w:bCs/>
                      <w:sz w:val="16"/>
                      <w:szCs w:val="16"/>
                    </w:rPr>
                    <w:t>00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70</w:t>
                  </w:r>
                  <w:r>
                    <w:rPr>
                      <w:rFonts w:ascii="Times New Roman" w:hAnsi="Times New Roman" w:cs="Times New Roman"/>
                      <w:sz w:val="16"/>
                      <w:szCs w:val="16"/>
                    </w:rPr>
                    <w:t>0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ELÉTRICA, POLOS TERMINAIS CÔNICOS , CAIXA E TAMPA DE POLIP</w:t>
                  </w:r>
                  <w:r>
                    <w:rPr>
                      <w:rFonts w:ascii="Times New Roman" w:hAnsi="Times New Roman" w:cs="Times New Roman"/>
                      <w:sz w:val="16"/>
                      <w:szCs w:val="16"/>
                    </w:rPr>
                    <w:t xml:space="preserve">ROPILENO COPOLÍMERO DE ALTO IMPACTO, SUPRESSOR DE CHAMA LOCALIZADO, </w:t>
                  </w:r>
                  <w:r>
                    <w:rPr>
                      <w:rFonts w:ascii="Times New Roman" w:hAnsi="Times New Roman" w:cs="Times New Roman"/>
                      <w:sz w:val="16"/>
                      <w:szCs w:val="16"/>
                    </w:rPr>
                    <w:lastRenderedPageBreak/>
                    <w:t>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78CF33C6"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lastRenderedPageBreak/>
                    <w:t>90</w:t>
                  </w:r>
                </w:p>
              </w:tc>
              <w:tc>
                <w:tcPr>
                  <w:tcW w:w="950" w:type="dxa"/>
                  <w:vAlign w:val="center"/>
                </w:tcPr>
                <w:p w14:paraId="40023D9F"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60</w:t>
                  </w:r>
                </w:p>
              </w:tc>
              <w:tc>
                <w:tcPr>
                  <w:tcW w:w="900" w:type="dxa"/>
                  <w:vAlign w:val="center"/>
                </w:tcPr>
                <w:p w14:paraId="3102DEFE"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25</w:t>
                  </w:r>
                </w:p>
              </w:tc>
              <w:tc>
                <w:tcPr>
                  <w:tcW w:w="1123" w:type="dxa"/>
                  <w:gridSpan w:val="2"/>
                  <w:vAlign w:val="center"/>
                </w:tcPr>
                <w:p w14:paraId="5631952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05</w:t>
                  </w:r>
                </w:p>
              </w:tc>
            </w:tr>
            <w:tr w:rsidR="00CD05D9" w14:paraId="607A6D02" w14:textId="77777777">
              <w:tc>
                <w:tcPr>
                  <w:tcW w:w="696" w:type="dxa"/>
                  <w:vAlign w:val="center"/>
                </w:tcPr>
                <w:p w14:paraId="0D34D35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04</w:t>
                  </w:r>
                </w:p>
              </w:tc>
              <w:tc>
                <w:tcPr>
                  <w:tcW w:w="4812" w:type="dxa"/>
                  <w:vAlign w:val="center"/>
                </w:tcPr>
                <w:p w14:paraId="3E9BB1C1"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95</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APLICAÇÃO EM VANS TIPO: MASTER, DUCATO E BOXER, </w:t>
                  </w:r>
                  <w:r>
                    <w:rPr>
                      <w:rFonts w:ascii="Times New Roman" w:hAnsi="Times New Roman" w:cs="Times New Roman"/>
                      <w:sz w:val="16"/>
                      <w:szCs w:val="16"/>
                    </w:rPr>
                    <w:t>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 xml:space="preserve"> 750</w:t>
                  </w:r>
                  <w:r>
                    <w:rPr>
                      <w:rFonts w:ascii="Times New Roman" w:hAnsi="Times New Roman" w:cs="Times New Roman"/>
                      <w:sz w:val="16"/>
                      <w:szCs w:val="16"/>
                    </w:rPr>
                    <w:t xml:space="preserve">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w:t>
                  </w:r>
                  <w:r>
                    <w:rPr>
                      <w:rFonts w:ascii="Times New Roman" w:hAnsi="Times New Roman" w:cs="Times New Roman"/>
                      <w:sz w:val="16"/>
                      <w:szCs w:val="16"/>
                    </w:rPr>
                    <w:t xml:space="preserve">DENSIDADE, SEPARADORES COM ALTA RESISTÊNCIA MECÂNICA, ALTA POROSIDADE, ALTA ABSORÇÃO E BAIXA RESISTÊNCIA ELÉTRICA, POLOS TERMINAIS CÔNICOS , CAIXA E TAMPA DE POLIPROPILENO COPOLÍMERO DE ALTO IMPACTO, SUPRESSOR DE CHAMA LOCALIZADO, DISPOSITIVO INDICADOR DE </w:t>
                  </w:r>
                  <w:r>
                    <w:rPr>
                      <w:rFonts w:ascii="Times New Roman" w:hAnsi="Times New Roman" w:cs="Times New Roman"/>
                      <w:sz w:val="16"/>
                      <w:szCs w:val="16"/>
                    </w:rPr>
                    <w:t>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75FEFF18"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60</w:t>
                  </w:r>
                </w:p>
              </w:tc>
              <w:tc>
                <w:tcPr>
                  <w:tcW w:w="950" w:type="dxa"/>
                  <w:vAlign w:val="center"/>
                </w:tcPr>
                <w:p w14:paraId="528D2E9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40</w:t>
                  </w:r>
                </w:p>
              </w:tc>
              <w:tc>
                <w:tcPr>
                  <w:tcW w:w="900" w:type="dxa"/>
                  <w:vAlign w:val="center"/>
                </w:tcPr>
                <w:p w14:paraId="0D40F581"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15</w:t>
                  </w:r>
                </w:p>
              </w:tc>
              <w:tc>
                <w:tcPr>
                  <w:tcW w:w="1123" w:type="dxa"/>
                  <w:gridSpan w:val="2"/>
                  <w:vAlign w:val="center"/>
                </w:tcPr>
                <w:p w14:paraId="10171482"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05</w:t>
                  </w:r>
                </w:p>
              </w:tc>
            </w:tr>
            <w:tr w:rsidR="00CD05D9" w14:paraId="72B9CC03" w14:textId="77777777">
              <w:tc>
                <w:tcPr>
                  <w:tcW w:w="696" w:type="dxa"/>
                  <w:vAlign w:val="center"/>
                </w:tcPr>
                <w:p w14:paraId="53B4BEE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05</w:t>
                  </w:r>
                </w:p>
              </w:tc>
              <w:tc>
                <w:tcPr>
                  <w:tcW w:w="4812" w:type="dxa"/>
                  <w:vAlign w:val="center"/>
                </w:tcPr>
                <w:p w14:paraId="580C1083"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 xml:space="preserve">60 </w:t>
                  </w:r>
                  <w:r>
                    <w:rPr>
                      <w:rFonts w:ascii="Times New Roman" w:hAnsi="Times New Roman" w:cs="Times New Roman"/>
                      <w:b/>
                      <w:bCs/>
                      <w:sz w:val="16"/>
                      <w:szCs w:val="16"/>
                    </w:rPr>
                    <w:t>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460</w:t>
                  </w:r>
                  <w:r>
                    <w:rPr>
                      <w:rFonts w:ascii="Times New Roman" w:hAnsi="Times New Roman" w:cs="Times New Roman"/>
                      <w:sz w:val="16"/>
                      <w:szCs w:val="16"/>
                    </w:rPr>
                    <w:t xml:space="preserve"> A, MINIMO RC25:</w:t>
                  </w:r>
                  <w:r>
                    <w:rPr>
                      <w:rFonts w:ascii="Times New Roman" w:hAnsi="Times New Roman" w:cs="Times New Roman"/>
                      <w:sz w:val="16"/>
                      <w:szCs w:val="16"/>
                    </w:rPr>
                    <w:t>90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DENSIDADE, SEPARADORES COM ALTA RESISTÊNCIA MECÂNICA, ALTA POROSIDADE, ALTA ABSORÇÃO E BAIXA RESISTÊNCIA ELÉTRICA, POLOS TERMINAIS CÔNICOS , </w:t>
                  </w:r>
                  <w:r>
                    <w:rPr>
                      <w:rFonts w:ascii="Times New Roman" w:hAnsi="Times New Roman" w:cs="Times New Roman"/>
                      <w:sz w:val="16"/>
                      <w:szCs w:val="16"/>
                    </w:rPr>
                    <w:t>CAIXA E TAMPA DE POLIPROPILENO COPOLÍMERO DE ALTO IMPACTO, SUPRESSOR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w:t>
                  </w:r>
                  <w:r>
                    <w:rPr>
                      <w:rFonts w:ascii="Times New Roman" w:hAnsi="Times New Roman" w:cs="Times New Roman"/>
                      <w:sz w:val="16"/>
                      <w:szCs w:val="16"/>
                    </w:rPr>
                    <w:t>BNT</w:t>
                  </w:r>
                  <w:r>
                    <w:rPr>
                      <w:rFonts w:ascii="Times New Roman" w:hAnsi="Times New Roman" w:cs="Times New Roman"/>
                      <w:sz w:val="16"/>
                      <w:szCs w:val="16"/>
                    </w:rPr>
                    <w:t>.</w:t>
                  </w:r>
                </w:p>
              </w:tc>
              <w:tc>
                <w:tcPr>
                  <w:tcW w:w="950" w:type="dxa"/>
                  <w:vAlign w:val="center"/>
                </w:tcPr>
                <w:p w14:paraId="61E249B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120</w:t>
                  </w:r>
                </w:p>
              </w:tc>
              <w:tc>
                <w:tcPr>
                  <w:tcW w:w="950" w:type="dxa"/>
                  <w:vAlign w:val="center"/>
                </w:tcPr>
                <w:p w14:paraId="41326F9C"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80</w:t>
                  </w:r>
                </w:p>
              </w:tc>
              <w:tc>
                <w:tcPr>
                  <w:tcW w:w="900" w:type="dxa"/>
                  <w:vAlign w:val="center"/>
                </w:tcPr>
                <w:p w14:paraId="46F078C1"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25</w:t>
                  </w:r>
                </w:p>
              </w:tc>
              <w:tc>
                <w:tcPr>
                  <w:tcW w:w="1123" w:type="dxa"/>
                  <w:gridSpan w:val="2"/>
                  <w:vAlign w:val="center"/>
                </w:tcPr>
                <w:p w14:paraId="12557017"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15</w:t>
                  </w:r>
                </w:p>
              </w:tc>
            </w:tr>
            <w:tr w:rsidR="00CD05D9" w14:paraId="030C38F0" w14:textId="77777777">
              <w:tc>
                <w:tcPr>
                  <w:tcW w:w="696" w:type="dxa"/>
                  <w:vAlign w:val="center"/>
                </w:tcPr>
                <w:p w14:paraId="5CD48EFE"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06</w:t>
                  </w:r>
                </w:p>
              </w:tc>
              <w:tc>
                <w:tcPr>
                  <w:tcW w:w="4812" w:type="dxa"/>
                  <w:vAlign w:val="center"/>
                </w:tcPr>
                <w:p w14:paraId="617E8282"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50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340</w:t>
                  </w:r>
                  <w:r>
                    <w:rPr>
                      <w:rFonts w:ascii="Times New Roman" w:hAnsi="Times New Roman" w:cs="Times New Roman"/>
                      <w:sz w:val="16"/>
                      <w:szCs w:val="16"/>
                    </w:rPr>
                    <w:t xml:space="preserve"> A, MINIMO RC25:</w:t>
                  </w:r>
                  <w:r>
                    <w:rPr>
                      <w:rFonts w:ascii="Times New Roman" w:hAnsi="Times New Roman" w:cs="Times New Roman"/>
                      <w:sz w:val="16"/>
                      <w:szCs w:val="16"/>
                    </w:rPr>
                    <w:t>70</w:t>
                  </w:r>
                  <w:r>
                    <w:rPr>
                      <w:rFonts w:ascii="Times New Roman" w:hAnsi="Times New Roman" w:cs="Times New Roman"/>
                      <w:sz w:val="16"/>
                      <w:szCs w:val="16"/>
                    </w:rPr>
                    <w:t xml:space="preserve"> MINUTOS, </w:t>
                  </w:r>
                  <w:r>
                    <w:rPr>
                      <w:rFonts w:ascii="Times New Roman" w:hAnsi="Times New Roman" w:cs="Times New Roman"/>
                      <w:b/>
                      <w:bCs/>
                      <w:sz w:val="16"/>
                      <w:szCs w:val="16"/>
                    </w:rPr>
                    <w:t>POSITIVO LADO DIREITO</w:t>
                  </w:r>
                  <w:r>
                    <w:rPr>
                      <w:rFonts w:ascii="Times New Roman" w:hAnsi="Times New Roman" w:cs="Times New Roman"/>
                      <w:sz w:val="16"/>
                      <w:szCs w:val="16"/>
                    </w:rPr>
                    <w:t xml:space="preserve">, COM LIGA DE PRATA/CHUMBO, PLACAS DE GRANDE ESPESSURA E ALTA DENSIDADE, SEPARADORES COM ALTA </w:t>
                  </w:r>
                  <w:r>
                    <w:rPr>
                      <w:rFonts w:ascii="Times New Roman" w:hAnsi="Times New Roman" w:cs="Times New Roman"/>
                      <w:sz w:val="16"/>
                      <w:szCs w:val="16"/>
                    </w:rPr>
                    <w:t>RESISTÊNCIA MECÂNICA, ALTA POROSIDADE, ALTA ABSORÇÃO E BAIXA RESISTÊNCIA ELÉTRICA, POLOS TERMINAIS CÔNICOS , CAIXA E TAMPA DE POLIPROPILENO COPOLÍMERO DE ALTO IMPACTO, SUPRESSOR DE CHAMA LOCALIZADO, DISPOSITIVO INDICADOR DE CARGA ELÉTRICA, BAIXA GASEIFICAÇ</w:t>
                  </w:r>
                  <w:r>
                    <w:rPr>
                      <w:rFonts w:ascii="Times New Roman" w:hAnsi="Times New Roman" w:cs="Times New Roman"/>
                      <w:sz w:val="16"/>
                      <w:szCs w:val="16"/>
                    </w:rPr>
                    <w:t>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4D61A611"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30</w:t>
                  </w:r>
                </w:p>
              </w:tc>
              <w:tc>
                <w:tcPr>
                  <w:tcW w:w="950" w:type="dxa"/>
                  <w:vAlign w:val="center"/>
                </w:tcPr>
                <w:p w14:paraId="362CC92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15</w:t>
                  </w:r>
                </w:p>
              </w:tc>
              <w:tc>
                <w:tcPr>
                  <w:tcW w:w="900" w:type="dxa"/>
                  <w:vAlign w:val="center"/>
                </w:tcPr>
                <w:p w14:paraId="6F2D6AA7"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10</w:t>
                  </w:r>
                </w:p>
              </w:tc>
              <w:tc>
                <w:tcPr>
                  <w:tcW w:w="1123" w:type="dxa"/>
                  <w:gridSpan w:val="2"/>
                  <w:vAlign w:val="center"/>
                </w:tcPr>
                <w:p w14:paraId="3C617D2F"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05</w:t>
                  </w:r>
                </w:p>
              </w:tc>
            </w:tr>
            <w:tr w:rsidR="00CD05D9" w14:paraId="5CAD1249" w14:textId="77777777">
              <w:tc>
                <w:tcPr>
                  <w:tcW w:w="696" w:type="dxa"/>
                  <w:vAlign w:val="center"/>
                </w:tcPr>
                <w:p w14:paraId="06F0FFE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10</w:t>
                  </w:r>
                </w:p>
              </w:tc>
              <w:tc>
                <w:tcPr>
                  <w:tcW w:w="4812" w:type="dxa"/>
                  <w:vAlign w:val="center"/>
                </w:tcPr>
                <w:p w14:paraId="6695AA37"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150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900 A, MINIMO RC25:230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PRATA/CHUMBO, PLACAS DE GRANDE ESPESSURA E ALTA DENSIDADE, SEPARADORES COM ALTA RESISTÊNCIA MECÂNICA, ALTA POROSIDADE, ALTA ABSORÇÃO E BAIXA RESISTÊNCIA ELÉTRICA, POLOS </w:t>
                  </w:r>
                  <w:r>
                    <w:rPr>
                      <w:rFonts w:ascii="Times New Roman" w:hAnsi="Times New Roman" w:cs="Times New Roman"/>
                      <w:sz w:val="16"/>
                      <w:szCs w:val="16"/>
                    </w:rPr>
                    <w:t>TERMINAIS CÔNICOS , CAIXA E TAMPA DE POLIPROPILENO COPOLÍMERO DE ALTO IMPACTO, SUPRESSOR DE CHAMA LOCALIZADO, DISPOSITIVO INDICADOR DE CARGA ELÉTRICA, BAIXA GASEIFICAÇÃO E RESISTÊNCIA A ALTAS TEMPERATURAS, GARANTIA MÍNIMA DO FORNECEDOR DE 12 MESES, HOMOLOG</w:t>
                  </w:r>
                  <w:r>
                    <w:rPr>
                      <w:rFonts w:ascii="Times New Roman" w:hAnsi="Times New Roman" w:cs="Times New Roman"/>
                      <w:sz w:val="16"/>
                      <w:szCs w:val="16"/>
                    </w:rPr>
                    <w:t>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16AFEF6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20</w:t>
                  </w:r>
                </w:p>
              </w:tc>
              <w:tc>
                <w:tcPr>
                  <w:tcW w:w="950" w:type="dxa"/>
                  <w:vAlign w:val="center"/>
                </w:tcPr>
                <w:p w14:paraId="767F9DB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8</w:t>
                  </w:r>
                </w:p>
              </w:tc>
              <w:tc>
                <w:tcPr>
                  <w:tcW w:w="900" w:type="dxa"/>
                  <w:vAlign w:val="center"/>
                </w:tcPr>
                <w:p w14:paraId="18D1DC1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w:t>
                  </w:r>
                </w:p>
              </w:tc>
              <w:tc>
                <w:tcPr>
                  <w:tcW w:w="1123" w:type="dxa"/>
                  <w:gridSpan w:val="2"/>
                  <w:vAlign w:val="center"/>
                </w:tcPr>
                <w:p w14:paraId="45F4D570"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w:t>
                  </w:r>
                </w:p>
              </w:tc>
            </w:tr>
            <w:tr w:rsidR="00CD05D9" w14:paraId="0E56315A" w14:textId="77777777">
              <w:tc>
                <w:tcPr>
                  <w:tcW w:w="696" w:type="dxa"/>
                  <w:vAlign w:val="center"/>
                </w:tcPr>
                <w:p w14:paraId="76A36A3C"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11</w:t>
                  </w:r>
                </w:p>
              </w:tc>
              <w:tc>
                <w:tcPr>
                  <w:tcW w:w="4812" w:type="dxa"/>
                  <w:vAlign w:val="center"/>
                </w:tcPr>
                <w:p w14:paraId="762F7954"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1</w:t>
                  </w:r>
                  <w:r>
                    <w:rPr>
                      <w:rFonts w:ascii="Times New Roman" w:hAnsi="Times New Roman" w:cs="Times New Roman"/>
                      <w:b/>
                      <w:bCs/>
                      <w:sz w:val="16"/>
                      <w:szCs w:val="16"/>
                    </w:rPr>
                    <w:t>00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70</w:t>
                  </w:r>
                  <w:r>
                    <w:rPr>
                      <w:rFonts w:ascii="Times New Roman" w:hAnsi="Times New Roman" w:cs="Times New Roman"/>
                      <w:sz w:val="16"/>
                      <w:szCs w:val="16"/>
                    </w:rPr>
                    <w:t>0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PRATA/CHUMBO, PLACAS DE GRANDE ESPESSURA E ALTA DENSIDADE, </w:t>
                  </w:r>
                  <w:r>
                    <w:rPr>
                      <w:rFonts w:ascii="Times New Roman" w:hAnsi="Times New Roman" w:cs="Times New Roman"/>
                      <w:sz w:val="16"/>
                      <w:szCs w:val="16"/>
                    </w:rPr>
                    <w:t>SEPARADORES COM ALTA RESISTÊNCIA MECÂNICA, ALTA POROSIDADE, ALTA ABSORÇÃO E BAIXA RESISTÊNCIA ELÉTRICA, POLOS TERMINAIS CÔNICOS , CAIXA E TAMPA DE POLIPROPILENO COPOLÍMERO DE ALTO IMPACTO, SUPRESSOR DE CHAMA LOCALIZADO, DISPOSITIVO INDICADOR DE CARGA ELÉTR</w:t>
                  </w:r>
                  <w:r>
                    <w:rPr>
                      <w:rFonts w:ascii="Times New Roman" w:hAnsi="Times New Roman" w:cs="Times New Roman"/>
                      <w:sz w:val="16"/>
                      <w:szCs w:val="16"/>
                    </w:rPr>
                    <w:t>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164E7D56"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20</w:t>
                  </w:r>
                </w:p>
              </w:tc>
              <w:tc>
                <w:tcPr>
                  <w:tcW w:w="950" w:type="dxa"/>
                  <w:vAlign w:val="center"/>
                </w:tcPr>
                <w:p w14:paraId="5C2AFC6B"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8</w:t>
                  </w:r>
                </w:p>
              </w:tc>
              <w:tc>
                <w:tcPr>
                  <w:tcW w:w="900" w:type="dxa"/>
                  <w:vAlign w:val="center"/>
                </w:tcPr>
                <w:p w14:paraId="78228D3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w:t>
                  </w:r>
                </w:p>
              </w:tc>
              <w:tc>
                <w:tcPr>
                  <w:tcW w:w="1123" w:type="dxa"/>
                  <w:gridSpan w:val="2"/>
                  <w:vAlign w:val="center"/>
                </w:tcPr>
                <w:p w14:paraId="608FF927"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w:t>
                  </w:r>
                </w:p>
              </w:tc>
            </w:tr>
            <w:tr w:rsidR="00CD05D9" w14:paraId="54C49FD9" w14:textId="77777777">
              <w:tc>
                <w:tcPr>
                  <w:tcW w:w="696" w:type="dxa"/>
                  <w:vAlign w:val="center"/>
                </w:tcPr>
                <w:p w14:paraId="1BAFF78E"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12</w:t>
                  </w:r>
                </w:p>
              </w:tc>
              <w:tc>
                <w:tcPr>
                  <w:tcW w:w="4812" w:type="dxa"/>
                  <w:vAlign w:val="center"/>
                </w:tcPr>
                <w:p w14:paraId="48B8BC5B"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95</w:t>
                  </w:r>
                  <w:r>
                    <w:rPr>
                      <w:rFonts w:ascii="Times New Roman" w:hAnsi="Times New Roman" w:cs="Times New Roman"/>
                      <w:b/>
                      <w:bCs/>
                      <w:sz w:val="16"/>
                      <w:szCs w:val="16"/>
                    </w:rPr>
                    <w:t xml:space="preserve"> AMPERES</w:t>
                  </w:r>
                  <w:r>
                    <w:rPr>
                      <w:rFonts w:ascii="Times New Roman" w:hAnsi="Times New Roman" w:cs="Times New Roman"/>
                      <w:sz w:val="16"/>
                      <w:szCs w:val="16"/>
                    </w:rPr>
                    <w:t xml:space="preserve">, </w:t>
                  </w:r>
                  <w:r>
                    <w:rPr>
                      <w:rFonts w:ascii="Times New Roman" w:hAnsi="Times New Roman" w:cs="Times New Roman"/>
                      <w:sz w:val="16"/>
                      <w:szCs w:val="16"/>
                    </w:rPr>
                    <w:t xml:space="preserve">PARA APLICAÇÃO EM VANS TIPO: MASTER, DUCATO E BOXER, </w:t>
                  </w:r>
                  <w:r>
                    <w:rPr>
                      <w:rFonts w:ascii="Times New Roman" w:hAnsi="Times New Roman" w:cs="Times New Roman"/>
                      <w:sz w:val="16"/>
                      <w:szCs w:val="16"/>
                    </w:rPr>
                    <w:lastRenderedPageBreak/>
                    <w:t xml:space="preserve">LIVRE DE </w:t>
                  </w:r>
                  <w:r>
                    <w:rPr>
                      <w:rFonts w:ascii="Times New Roman" w:hAnsi="Times New Roman" w:cs="Times New Roman"/>
                      <w:sz w:val="16"/>
                      <w:szCs w:val="16"/>
                    </w:rPr>
                    <w:t>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 xml:space="preserve"> 750</w:t>
                  </w:r>
                  <w:r>
                    <w:rPr>
                      <w:rFonts w:ascii="Times New Roman" w:hAnsi="Times New Roman" w:cs="Times New Roman"/>
                      <w:sz w:val="16"/>
                      <w:szCs w:val="16"/>
                    </w:rPr>
                    <w:t xml:space="preserve"> A, MINIMO RC25:</w:t>
                  </w:r>
                  <w:r>
                    <w:rPr>
                      <w:rFonts w:ascii="Times New Roman" w:hAnsi="Times New Roman" w:cs="Times New Roman"/>
                      <w:sz w:val="16"/>
                      <w:szCs w:val="16"/>
                    </w:rPr>
                    <w:t>150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w:t>
                  </w:r>
                  <w:r>
                    <w:rPr>
                      <w:rFonts w:ascii="Times New Roman" w:hAnsi="Times New Roman" w:cs="Times New Roman"/>
                      <w:sz w:val="16"/>
                      <w:szCs w:val="16"/>
                    </w:rPr>
                    <w:t>TRICA, POLOS TERMINAIS CÔNICOS , CAIXA E TAMPA DE POLIPROPILENO COPOLÍMERO DE ALTO IMPACTO, SUPRESSOR DE CHAMA LOCALIZADO, DISPOSITIVO INDICADOR DE CARGA ELÉTRICA, BAIXA GASEIFICAÇÃO E RESISTÊNCIA A ALTAS TEMPERATURAS, GARANTIA MÍNIMA DO FORNECEDOR DE 12 M</w:t>
                  </w:r>
                  <w:r>
                    <w:rPr>
                      <w:rFonts w:ascii="Times New Roman" w:hAnsi="Times New Roman" w:cs="Times New Roman"/>
                      <w:sz w:val="16"/>
                      <w:szCs w:val="16"/>
                    </w:rPr>
                    <w:t>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721ECA9E"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lastRenderedPageBreak/>
                    <w:t>10</w:t>
                  </w:r>
                </w:p>
              </w:tc>
              <w:tc>
                <w:tcPr>
                  <w:tcW w:w="950" w:type="dxa"/>
                  <w:vAlign w:val="center"/>
                </w:tcPr>
                <w:p w14:paraId="22500E41"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6</w:t>
                  </w:r>
                </w:p>
              </w:tc>
              <w:tc>
                <w:tcPr>
                  <w:tcW w:w="900" w:type="dxa"/>
                  <w:vAlign w:val="center"/>
                </w:tcPr>
                <w:p w14:paraId="743F9B0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4</w:t>
                  </w:r>
                </w:p>
              </w:tc>
              <w:tc>
                <w:tcPr>
                  <w:tcW w:w="1123" w:type="dxa"/>
                  <w:gridSpan w:val="2"/>
                  <w:vAlign w:val="center"/>
                </w:tcPr>
                <w:p w14:paraId="472AECA0"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w:t>
                  </w:r>
                </w:p>
              </w:tc>
            </w:tr>
            <w:tr w:rsidR="00CD05D9" w14:paraId="29F8695E" w14:textId="77777777">
              <w:tc>
                <w:tcPr>
                  <w:tcW w:w="696" w:type="dxa"/>
                  <w:vAlign w:val="center"/>
                </w:tcPr>
                <w:p w14:paraId="16352CFD"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13</w:t>
                  </w:r>
                </w:p>
              </w:tc>
              <w:tc>
                <w:tcPr>
                  <w:tcW w:w="4812" w:type="dxa"/>
                  <w:vAlign w:val="center"/>
                </w:tcPr>
                <w:p w14:paraId="110BA1A2"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 xml:space="preserve">60 </w:t>
                  </w:r>
                  <w:r>
                    <w:rPr>
                      <w:rFonts w:ascii="Times New Roman" w:hAnsi="Times New Roman" w:cs="Times New Roman"/>
                      <w:b/>
                      <w:bCs/>
                      <w:sz w:val="16"/>
                      <w:szCs w:val="16"/>
                    </w:rPr>
                    <w:t>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460</w:t>
                  </w:r>
                  <w:r>
                    <w:rPr>
                      <w:rFonts w:ascii="Times New Roman" w:hAnsi="Times New Roman" w:cs="Times New Roman"/>
                      <w:sz w:val="16"/>
                      <w:szCs w:val="16"/>
                    </w:rPr>
                    <w:t xml:space="preserve"> A, MINIMO RC25:</w:t>
                  </w:r>
                  <w:r>
                    <w:rPr>
                      <w:rFonts w:ascii="Times New Roman" w:hAnsi="Times New Roman" w:cs="Times New Roman"/>
                      <w:sz w:val="16"/>
                      <w:szCs w:val="16"/>
                    </w:rPr>
                    <w:t>90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PRATA/CHUMBO, PLACAS DE GRANDE ESPESSURA E ALTA </w:t>
                  </w:r>
                  <w:r>
                    <w:rPr>
                      <w:rFonts w:ascii="Times New Roman" w:hAnsi="Times New Roman" w:cs="Times New Roman"/>
                      <w:sz w:val="16"/>
                      <w:szCs w:val="16"/>
                    </w:rPr>
                    <w:t xml:space="preserve">DENSIDADE, SEPARADORES COM ALTA RESISTÊNCIA MECÂNICA, ALTA POROSIDADE, ALTA ABSORÇÃO E BAIXA RESISTÊNCIA ELÉTRICA, POLOS TERMINAIS CÔNICOS , CAIXA E TAMPA DE POLIPROPILENO COPOLÍMERO DE ALTO IMPACTO, SUPRESSOR DE CHAMA LOCALIZADO, DISPOSITIVO INDICADOR DE </w:t>
                  </w:r>
                  <w:r>
                    <w:rPr>
                      <w:rFonts w:ascii="Times New Roman" w:hAnsi="Times New Roman" w:cs="Times New Roman"/>
                      <w:sz w:val="16"/>
                      <w:szCs w:val="16"/>
                    </w:rPr>
                    <w:t>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06446E6A"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20</w:t>
                  </w:r>
                </w:p>
              </w:tc>
              <w:tc>
                <w:tcPr>
                  <w:tcW w:w="950" w:type="dxa"/>
                  <w:vAlign w:val="center"/>
                </w:tcPr>
                <w:p w14:paraId="0A4C929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5</w:t>
                  </w:r>
                </w:p>
              </w:tc>
              <w:tc>
                <w:tcPr>
                  <w:tcW w:w="900" w:type="dxa"/>
                  <w:vAlign w:val="center"/>
                </w:tcPr>
                <w:p w14:paraId="36A008D7"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10</w:t>
                  </w:r>
                </w:p>
              </w:tc>
              <w:tc>
                <w:tcPr>
                  <w:tcW w:w="1123" w:type="dxa"/>
                  <w:gridSpan w:val="2"/>
                  <w:vAlign w:val="center"/>
                </w:tcPr>
                <w:p w14:paraId="347FE81D"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5</w:t>
                  </w:r>
                </w:p>
              </w:tc>
            </w:tr>
            <w:tr w:rsidR="00CD05D9" w14:paraId="7A32619B" w14:textId="77777777">
              <w:tc>
                <w:tcPr>
                  <w:tcW w:w="696" w:type="dxa"/>
                  <w:vAlign w:val="center"/>
                </w:tcPr>
                <w:p w14:paraId="39EF03E8"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14</w:t>
                  </w:r>
                </w:p>
              </w:tc>
              <w:tc>
                <w:tcPr>
                  <w:tcW w:w="4812" w:type="dxa"/>
                  <w:vAlign w:val="center"/>
                </w:tcPr>
                <w:p w14:paraId="21759D12" w14:textId="77777777" w:rsidR="00CD05D9" w:rsidRDefault="00085DB3">
                  <w:pPr>
                    <w:spacing w:after="0" w:line="26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50</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340</w:t>
                  </w:r>
                  <w:r>
                    <w:rPr>
                      <w:rFonts w:ascii="Times New Roman" w:hAnsi="Times New Roman" w:cs="Times New Roman"/>
                      <w:sz w:val="16"/>
                      <w:szCs w:val="16"/>
                    </w:rPr>
                    <w:t xml:space="preserve"> A, MINIMO RC25:</w:t>
                  </w:r>
                  <w:r>
                    <w:rPr>
                      <w:rFonts w:ascii="Times New Roman" w:hAnsi="Times New Roman" w:cs="Times New Roman"/>
                      <w:sz w:val="16"/>
                      <w:szCs w:val="16"/>
                    </w:rPr>
                    <w:t>70</w:t>
                  </w:r>
                  <w:r>
                    <w:rPr>
                      <w:rFonts w:ascii="Times New Roman" w:hAnsi="Times New Roman" w:cs="Times New Roman"/>
                      <w:sz w:val="16"/>
                      <w:szCs w:val="16"/>
                    </w:rPr>
                    <w:t xml:space="preserve"> MINUTOS,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COM LIGA DE PRATA/CHUMBO, PLACAS DE GRANDE ESPESSURA E ALTA DENSIDADE, SEPARADORES COM ALTA RESISTÊNCIA MECÂNICA, ALTA POROSIDADE, ALTA ABSORÇÃO E BAIXA RESISTÊNCIA ELÉTRICA, POLOS TERMINAIS CÔNICOS , CAI</w:t>
                  </w:r>
                  <w:r>
                    <w:rPr>
                      <w:rFonts w:ascii="Times New Roman" w:hAnsi="Times New Roman" w:cs="Times New Roman"/>
                      <w:sz w:val="16"/>
                      <w:szCs w:val="16"/>
                    </w:rPr>
                    <w:t>XA E TAMPA DE POLIPROPILENO COPOLÍMERO DE ALTO IMPACTO, SUPRESSOR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3817817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10</w:t>
                  </w:r>
                </w:p>
              </w:tc>
              <w:tc>
                <w:tcPr>
                  <w:tcW w:w="950" w:type="dxa"/>
                  <w:vAlign w:val="center"/>
                </w:tcPr>
                <w:p w14:paraId="78CDDE4F"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w:t>
                  </w:r>
                </w:p>
              </w:tc>
              <w:tc>
                <w:tcPr>
                  <w:tcW w:w="900" w:type="dxa"/>
                  <w:vAlign w:val="center"/>
                </w:tcPr>
                <w:p w14:paraId="0CD66C1F"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4</w:t>
                  </w:r>
                </w:p>
              </w:tc>
              <w:tc>
                <w:tcPr>
                  <w:tcW w:w="1123" w:type="dxa"/>
                  <w:gridSpan w:val="2"/>
                  <w:vAlign w:val="center"/>
                </w:tcPr>
                <w:p w14:paraId="18FE98A3"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w:t>
                  </w:r>
                </w:p>
              </w:tc>
            </w:tr>
            <w:tr w:rsidR="00CD05D9" w14:paraId="7CD26721" w14:textId="77777777">
              <w:tc>
                <w:tcPr>
                  <w:tcW w:w="9418" w:type="dxa"/>
                  <w:gridSpan w:val="6"/>
                  <w:shd w:val="clear" w:color="auto" w:fill="7F7F7F" w:themeFill="background1" w:themeFillShade="7F"/>
                </w:tcPr>
                <w:p w14:paraId="79D76094" w14:textId="77777777" w:rsidR="00CD05D9" w:rsidRDefault="00CD05D9">
                  <w:pPr>
                    <w:spacing w:line="276" w:lineRule="auto"/>
                    <w:jc w:val="center"/>
                    <w:rPr>
                      <w:rFonts w:ascii="Times New Roman" w:hAnsi="Times New Roman" w:cs="Times New Roman"/>
                      <w:color w:val="000000" w:themeColor="text1"/>
                    </w:rPr>
                  </w:pPr>
                </w:p>
              </w:tc>
              <w:tc>
                <w:tcPr>
                  <w:tcW w:w="13" w:type="dxa"/>
                </w:tcPr>
                <w:p w14:paraId="56A115E9" w14:textId="77777777" w:rsidR="00CD05D9" w:rsidRDefault="00CD05D9"/>
              </w:tc>
            </w:tr>
            <w:tr w:rsidR="00CD05D9" w14:paraId="5814F71C" w14:textId="77777777">
              <w:tc>
                <w:tcPr>
                  <w:tcW w:w="696" w:type="dxa"/>
                  <w:shd w:val="clear" w:color="auto" w:fill="A5A5A5" w:themeFill="background1" w:themeFillShade="A5"/>
                  <w:vAlign w:val="center"/>
                </w:tcPr>
                <w:p w14:paraId="2ECB54E0"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ITEM</w:t>
                  </w:r>
                </w:p>
              </w:tc>
              <w:tc>
                <w:tcPr>
                  <w:tcW w:w="4812" w:type="dxa"/>
                  <w:shd w:val="clear" w:color="auto" w:fill="A5A5A5" w:themeFill="background1" w:themeFillShade="A5"/>
                  <w:vAlign w:val="center"/>
                </w:tcPr>
                <w:p w14:paraId="4983E0D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PRODUTOS DA ATA 407 - EMPRESA GERAIS ROLAMENTOS E PEÇAS LTDA</w:t>
                  </w:r>
                </w:p>
              </w:tc>
              <w:tc>
                <w:tcPr>
                  <w:tcW w:w="950" w:type="dxa"/>
                  <w:shd w:val="clear" w:color="auto" w:fill="A5A5A5" w:themeFill="background1" w:themeFillShade="A5"/>
                  <w:vAlign w:val="center"/>
                </w:tcPr>
                <w:p w14:paraId="6354FB7B"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QTDE. DA ATA</w:t>
                  </w:r>
                </w:p>
              </w:tc>
              <w:tc>
                <w:tcPr>
                  <w:tcW w:w="950" w:type="dxa"/>
                  <w:shd w:val="clear" w:color="auto" w:fill="A5A5A5" w:themeFill="background1" w:themeFillShade="A5"/>
                  <w:vAlign w:val="center"/>
                </w:tcPr>
                <w:p w14:paraId="4E408F0D"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1º PEDIDO</w:t>
                  </w:r>
                </w:p>
              </w:tc>
              <w:tc>
                <w:tcPr>
                  <w:tcW w:w="900" w:type="dxa"/>
                  <w:shd w:val="clear" w:color="auto" w:fill="A5A5A5" w:themeFill="background1" w:themeFillShade="A5"/>
                  <w:vAlign w:val="center"/>
                </w:tcPr>
                <w:p w14:paraId="1DBCB8BF"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2º PEDIDO</w:t>
                  </w:r>
                </w:p>
              </w:tc>
              <w:tc>
                <w:tcPr>
                  <w:tcW w:w="1110" w:type="dxa"/>
                  <w:shd w:val="clear" w:color="auto" w:fill="A5A5A5" w:themeFill="background1" w:themeFillShade="A5"/>
                  <w:vAlign w:val="center"/>
                </w:tcPr>
                <w:p w14:paraId="6C0834C0"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SALDO DA ATA</w:t>
                  </w:r>
                </w:p>
              </w:tc>
              <w:tc>
                <w:tcPr>
                  <w:tcW w:w="13" w:type="dxa"/>
                </w:tcPr>
                <w:p w14:paraId="11DCA0E4" w14:textId="77777777" w:rsidR="00CD05D9" w:rsidRDefault="00CD05D9">
                  <w:pPr>
                    <w:pStyle w:val="Corpodetexto"/>
                    <w:spacing w:after="0" w:line="276" w:lineRule="auto"/>
                    <w:ind w:right="119"/>
                    <w:jc w:val="both"/>
                  </w:pPr>
                </w:p>
              </w:tc>
            </w:tr>
            <w:tr w:rsidR="00CD05D9" w14:paraId="4564A72A" w14:textId="77777777">
              <w:tc>
                <w:tcPr>
                  <w:tcW w:w="696" w:type="dxa"/>
                  <w:vAlign w:val="center"/>
                </w:tcPr>
                <w:p w14:paraId="3758D46D"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b/>
                      <w:bCs/>
                      <w:color w:val="000000" w:themeColor="text1"/>
                      <w:kern w:val="0"/>
                      <w:sz w:val="18"/>
                      <w:szCs w:val="18"/>
                      <w:lang w:eastAsia="zh-CN" w:bidi="ar"/>
                    </w:rPr>
                    <w:t>09</w:t>
                  </w:r>
                </w:p>
              </w:tc>
              <w:tc>
                <w:tcPr>
                  <w:tcW w:w="4812" w:type="dxa"/>
                </w:tcPr>
                <w:p w14:paraId="65DA189C" w14:textId="77777777" w:rsidR="00CD05D9" w:rsidRDefault="00085DB3">
                  <w:pPr>
                    <w:spacing w:after="0" w:line="240" w:lineRule="auto"/>
                    <w:jc w:val="both"/>
                    <w:rPr>
                      <w:rFonts w:ascii="Times New Roman" w:hAnsi="Times New Roman" w:cs="Times New Roman"/>
                      <w:color w:val="000000" w:themeColor="text1"/>
                    </w:rPr>
                  </w:pPr>
                  <w:r>
                    <w:rPr>
                      <w:rFonts w:ascii="Times New Roman" w:hAnsi="Times New Roman" w:cs="Times New Roman"/>
                      <w:sz w:val="16"/>
                      <w:szCs w:val="16"/>
                    </w:rPr>
                    <w:t xml:space="preserve">BATERIA AUTOMOTIVA 12 VOLTS, </w:t>
                  </w:r>
                  <w:r>
                    <w:rPr>
                      <w:rFonts w:ascii="Times New Roman" w:hAnsi="Times New Roman" w:cs="Times New Roman"/>
                      <w:b/>
                      <w:bCs/>
                      <w:sz w:val="16"/>
                      <w:szCs w:val="16"/>
                    </w:rPr>
                    <w:t>8</w:t>
                  </w:r>
                  <w:r>
                    <w:rPr>
                      <w:rFonts w:ascii="Times New Roman" w:hAnsi="Times New Roman" w:cs="Times New Roman"/>
                      <w:b/>
                      <w:bCs/>
                      <w:sz w:val="16"/>
                      <w:szCs w:val="16"/>
                    </w:rPr>
                    <w:t xml:space="preserve"> AMPERES</w:t>
                  </w:r>
                  <w:r>
                    <w:rPr>
                      <w:rFonts w:ascii="Times New Roman" w:hAnsi="Times New Roman" w:cs="Times New Roman"/>
                      <w:sz w:val="16"/>
                      <w:szCs w:val="16"/>
                    </w:rPr>
                    <w:t>, LIVRE DE MANUTENÇÃO, CAA</w:t>
                  </w:r>
                  <w:r>
                    <w:rPr>
                      <w:rFonts w:ascii="Times New Roman" w:hAnsi="Times New Roman" w:cs="Times New Roman"/>
                      <w:sz w:val="16"/>
                      <w:szCs w:val="16"/>
                    </w:rPr>
                    <w:t xml:space="preserve"> -18°</w:t>
                  </w:r>
                  <w:r>
                    <w:rPr>
                      <w:rFonts w:ascii="Times New Roman" w:hAnsi="Times New Roman" w:cs="Times New Roman"/>
                      <w:sz w:val="16"/>
                      <w:szCs w:val="16"/>
                    </w:rPr>
                    <w:t xml:space="preserve"> MINIMO DE </w:t>
                  </w:r>
                  <w:r>
                    <w:rPr>
                      <w:rFonts w:ascii="Times New Roman" w:hAnsi="Times New Roman" w:cs="Times New Roman"/>
                      <w:sz w:val="16"/>
                      <w:szCs w:val="16"/>
                    </w:rPr>
                    <w:t>80</w:t>
                  </w:r>
                  <w:r>
                    <w:rPr>
                      <w:rFonts w:ascii="Times New Roman" w:hAnsi="Times New Roman" w:cs="Times New Roman"/>
                      <w:sz w:val="16"/>
                      <w:szCs w:val="16"/>
                    </w:rPr>
                    <w:t xml:space="preserve"> A,  </w:t>
                  </w:r>
                  <w:r>
                    <w:rPr>
                      <w:rFonts w:ascii="Times New Roman" w:hAnsi="Times New Roman" w:cs="Times New Roman"/>
                      <w:b/>
                      <w:bCs/>
                      <w:sz w:val="16"/>
                      <w:szCs w:val="16"/>
                    </w:rPr>
                    <w:t xml:space="preserve">POSITIVO LADO </w:t>
                  </w:r>
                  <w:r>
                    <w:rPr>
                      <w:rFonts w:ascii="Times New Roman" w:hAnsi="Times New Roman" w:cs="Times New Roman"/>
                      <w:b/>
                      <w:bCs/>
                      <w:sz w:val="16"/>
                      <w:szCs w:val="16"/>
                    </w:rPr>
                    <w:t>ESQUERDO</w:t>
                  </w:r>
                  <w:r>
                    <w:rPr>
                      <w:rFonts w:ascii="Times New Roman" w:hAnsi="Times New Roman" w:cs="Times New Roman"/>
                      <w:sz w:val="16"/>
                      <w:szCs w:val="16"/>
                    </w:rPr>
                    <w:t xml:space="preserve">, COM LIGA DE </w:t>
                  </w:r>
                  <w:r>
                    <w:rPr>
                      <w:rFonts w:ascii="Times New Roman" w:hAnsi="Times New Roman" w:cs="Times New Roman"/>
                      <w:sz w:val="16"/>
                      <w:szCs w:val="16"/>
                    </w:rPr>
                    <w:t>PRATA/CHUMBO, PLACAS DE GRANDE ESPESSURA E ALTA DENSIDADE, SEPARADORES COM ALTA RESISTÊNCIA MECÂNICA, ALTA POROSIDADE, ALTA ABSORÇÃO E BAIXA RESISTÊNCIA ELÉTRICA, POLOS TERMINAIS CÔNICOS , CAIXA E TAMPA DE POLIPROPILENO COPOLÍMERO DE ALTO IMPACTO, SUPRESSO</w:t>
                  </w:r>
                  <w:r>
                    <w:rPr>
                      <w:rFonts w:ascii="Times New Roman" w:hAnsi="Times New Roman" w:cs="Times New Roman"/>
                      <w:sz w:val="16"/>
                      <w:szCs w:val="16"/>
                    </w:rPr>
                    <w:t>R DE CHAMA LOCALIZADO, DISPOSITIVO INDICADOR DE CARGA ELÉTRICA, BAIXA GASEIFICAÇÃO E RESISTÊNCIA A ALTAS TEMPERATURAS, GARANTIA MÍNIMA DO FORNECEDOR DE 12 MESES, HOMOLOGADA PELO INMETRO</w:t>
                  </w:r>
                  <w:r>
                    <w:rPr>
                      <w:rFonts w:ascii="Times New Roman" w:hAnsi="Times New Roman" w:cs="Times New Roman"/>
                      <w:sz w:val="16"/>
                      <w:szCs w:val="16"/>
                    </w:rPr>
                    <w:t xml:space="preserve"> e ABNT</w:t>
                  </w:r>
                  <w:r>
                    <w:rPr>
                      <w:rFonts w:ascii="Times New Roman" w:hAnsi="Times New Roman" w:cs="Times New Roman"/>
                      <w:sz w:val="16"/>
                      <w:szCs w:val="16"/>
                    </w:rPr>
                    <w:t>.</w:t>
                  </w:r>
                </w:p>
              </w:tc>
              <w:tc>
                <w:tcPr>
                  <w:tcW w:w="950" w:type="dxa"/>
                  <w:vAlign w:val="center"/>
                </w:tcPr>
                <w:p w14:paraId="7AEF0FA8"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8</w:t>
                  </w:r>
                </w:p>
              </w:tc>
              <w:tc>
                <w:tcPr>
                  <w:tcW w:w="950" w:type="dxa"/>
                  <w:vAlign w:val="center"/>
                </w:tcPr>
                <w:p w14:paraId="40388AF4"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3</w:t>
                  </w:r>
                </w:p>
              </w:tc>
              <w:tc>
                <w:tcPr>
                  <w:tcW w:w="900" w:type="dxa"/>
                  <w:vAlign w:val="center"/>
                </w:tcPr>
                <w:p w14:paraId="54379445"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0</w:t>
                  </w:r>
                </w:p>
              </w:tc>
              <w:tc>
                <w:tcPr>
                  <w:tcW w:w="1110" w:type="dxa"/>
                  <w:vAlign w:val="center"/>
                </w:tcPr>
                <w:p w14:paraId="73400EE7" w14:textId="77777777" w:rsidR="00CD05D9" w:rsidRDefault="00085DB3">
                  <w:pPr>
                    <w:spacing w:after="0" w:line="240" w:lineRule="auto"/>
                    <w:jc w:val="center"/>
                    <w:rPr>
                      <w:rFonts w:ascii="Times New Roman" w:hAnsi="Times New Roman" w:cs="Times New Roman"/>
                      <w:color w:val="000000" w:themeColor="text1"/>
                    </w:rPr>
                  </w:pPr>
                  <w:r>
                    <w:rPr>
                      <w:rFonts w:ascii="Times New Roman" w:eastAsia="Calibri-Bold" w:hAnsi="Times New Roman" w:cs="Times New Roman"/>
                      <w:color w:val="000000" w:themeColor="text1"/>
                      <w:kern w:val="0"/>
                      <w:sz w:val="18"/>
                      <w:szCs w:val="18"/>
                      <w:lang w:eastAsia="zh-CN" w:bidi="ar"/>
                    </w:rPr>
                    <w:t>5</w:t>
                  </w:r>
                </w:p>
              </w:tc>
              <w:tc>
                <w:tcPr>
                  <w:tcW w:w="13" w:type="dxa"/>
                </w:tcPr>
                <w:p w14:paraId="7B88AD13" w14:textId="77777777" w:rsidR="00CD05D9" w:rsidRDefault="00CD05D9">
                  <w:pPr>
                    <w:pStyle w:val="Corpodetexto"/>
                    <w:spacing w:after="0" w:line="276" w:lineRule="auto"/>
                    <w:ind w:right="119"/>
                    <w:jc w:val="both"/>
                  </w:pPr>
                </w:p>
              </w:tc>
            </w:tr>
          </w:tbl>
          <w:p w14:paraId="416DDA70" w14:textId="77777777" w:rsidR="00CD05D9" w:rsidRDefault="00085DB3">
            <w:pPr>
              <w:pStyle w:val="Corpodetexto"/>
              <w:spacing w:after="0" w:line="276" w:lineRule="auto"/>
              <w:ind w:right="119"/>
              <w:jc w:val="both"/>
              <w:rPr>
                <w:rFonts w:ascii="Times New Roman" w:eastAsia="SimSun" w:hAnsi="Times New Roman" w:cs="Times New Roman"/>
                <w:color w:val="000000" w:themeColor="text1"/>
                <w:kern w:val="0"/>
                <w:lang w:val="en-US" w:eastAsia="zh-CN" w:bidi="ar"/>
              </w:rPr>
            </w:pPr>
            <w:r>
              <w:rPr>
                <w:rFonts w:ascii="Times New Roman" w:hAnsi="Times New Roman" w:cs="Times New Roman"/>
                <w:color w:val="000000" w:themeColor="text1"/>
              </w:rPr>
              <w:t xml:space="preserve">Alguns itens foram incluídos na nova </w:t>
            </w:r>
            <w:r>
              <w:rPr>
                <w:rFonts w:ascii="Times New Roman" w:hAnsi="Times New Roman" w:cs="Times New Roman"/>
                <w:color w:val="000000" w:themeColor="text1"/>
              </w:rPr>
              <w:t>contratação pois deram desertos na licitação passada.</w:t>
            </w:r>
          </w:p>
        </w:tc>
      </w:tr>
      <w:tr w:rsidR="00CD05D9" w14:paraId="5FA41012"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tcPr>
          <w:p w14:paraId="794B7A69"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000000" w:themeColor="text1"/>
              </w:rPr>
            </w:pPr>
            <w:r>
              <w:rPr>
                <w:rFonts w:ascii="Times New Roman" w:hAnsi="Times New Roman" w:cs="Times New Roman"/>
                <w:b/>
                <w:color w:val="000000" w:themeColor="text1"/>
              </w:rPr>
              <w:lastRenderedPageBreak/>
              <w:t>LEVANTAMENTO DE MERCADO:</w:t>
            </w:r>
          </w:p>
        </w:tc>
      </w:tr>
      <w:tr w:rsidR="00CD05D9" w14:paraId="075A13CA" w14:textId="77777777">
        <w:trPr>
          <w:trHeight w:val="1094"/>
        </w:trPr>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34095B2E" w14:textId="77777777" w:rsidR="00CD05D9" w:rsidRDefault="00085DB3">
            <w:pPr>
              <w:pStyle w:val="Corpodetexto"/>
              <w:spacing w:after="0" w:line="360" w:lineRule="auto"/>
              <w:ind w:right="112"/>
              <w:jc w:val="both"/>
              <w:rPr>
                <w:rFonts w:ascii="Times New Roman" w:hAnsi="Times New Roman" w:cs="Times New Roman"/>
                <w:color w:val="000000" w:themeColor="text1"/>
              </w:rPr>
            </w:pPr>
            <w:r>
              <w:rPr>
                <w:rFonts w:ascii="Times New Roman" w:hAnsi="Times New Roman" w:cs="Times New Roman"/>
                <w:color w:val="000000" w:themeColor="text1"/>
              </w:rPr>
              <w:t xml:space="preserve">Por se tratar de aquisição de natureza contínua, não é possível avaliar outras alternativas, haja vista que, o município tem oficina própria com servidores para </w:t>
            </w:r>
            <w:r>
              <w:rPr>
                <w:rFonts w:ascii="Times New Roman" w:hAnsi="Times New Roman" w:cs="Times New Roman"/>
                <w:color w:val="000000" w:themeColor="text1"/>
              </w:rPr>
              <w:t>realizar este tipo serviço (troca de baterias).</w:t>
            </w:r>
          </w:p>
          <w:p w14:paraId="65FBC8FA" w14:textId="77777777" w:rsidR="00CD05D9" w:rsidRDefault="00085DB3">
            <w:pPr>
              <w:pStyle w:val="Corpodetexto"/>
              <w:spacing w:after="0" w:line="360" w:lineRule="auto"/>
              <w:ind w:right="112"/>
              <w:jc w:val="both"/>
              <w:rPr>
                <w:rFonts w:ascii="Times New Roman" w:hAnsi="Times New Roman" w:cs="Times New Roman"/>
                <w:color w:val="000000" w:themeColor="text1"/>
              </w:rPr>
            </w:pPr>
            <w:r>
              <w:rPr>
                <w:rFonts w:ascii="Times New Roman" w:hAnsi="Times New Roman" w:cs="Times New Roman"/>
                <w:color w:val="000000" w:themeColor="text1"/>
              </w:rPr>
              <w:t>Sendo assim, qualquer outra alternativa será menos vantajosa para a administração pública.</w:t>
            </w:r>
          </w:p>
        </w:tc>
      </w:tr>
      <w:tr w:rsidR="00CD05D9" w14:paraId="4AB64AFC"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25B5CE41" w14:textId="77777777" w:rsidR="00CD05D9" w:rsidRDefault="00085DB3">
            <w:pPr>
              <w:pStyle w:val="PargrafodaLista1"/>
              <w:numPr>
                <w:ilvl w:val="0"/>
                <w:numId w:val="1"/>
              </w:numPr>
              <w:tabs>
                <w:tab w:val="clear" w:pos="0"/>
              </w:tabs>
              <w:overflowPunct w:val="0"/>
              <w:spacing w:after="0" w:line="276" w:lineRule="auto"/>
              <w:ind w:left="0" w:right="73" w:firstLine="0"/>
              <w:rPr>
                <w:rFonts w:ascii="Times New Roman" w:hAnsi="Times New Roman" w:cs="Times New Roman"/>
                <w:b/>
                <w:color w:val="000000" w:themeColor="text1"/>
              </w:rPr>
            </w:pPr>
            <w:r>
              <w:rPr>
                <w:rFonts w:ascii="Times New Roman" w:hAnsi="Times New Roman" w:cs="Times New Roman"/>
                <w:b/>
                <w:color w:val="000000" w:themeColor="text1"/>
              </w:rPr>
              <w:t>ESTIMATIVA DO PREÇO DA CONTRATAÇÃO:</w:t>
            </w:r>
          </w:p>
        </w:tc>
      </w:tr>
      <w:tr w:rsidR="00CD05D9" w14:paraId="1BEC0CC3" w14:textId="77777777">
        <w:trPr>
          <w:trHeight w:val="1466"/>
        </w:trPr>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vAlign w:val="center"/>
          </w:tcPr>
          <w:p w14:paraId="4E67884D" w14:textId="77777777" w:rsidR="00CD05D9" w:rsidRDefault="00085DB3">
            <w:pPr>
              <w:pStyle w:val="Corpodetexto"/>
              <w:spacing w:after="0" w:line="360" w:lineRule="auto"/>
              <w:ind w:right="119"/>
              <w:jc w:val="both"/>
              <w:rPr>
                <w:rFonts w:ascii="Times New Roman" w:hAnsi="Times New Roman" w:cs="Times New Roman"/>
                <w:color w:val="000000" w:themeColor="text1"/>
              </w:rPr>
            </w:pPr>
            <w:r>
              <w:rPr>
                <w:rFonts w:ascii="Times New Roman" w:hAnsi="Times New Roman" w:cs="Times New Roman"/>
                <w:color w:val="000000" w:themeColor="text1"/>
              </w:rPr>
              <w:t xml:space="preserve">A estimativa de preço se dará baseado nos valores da última </w:t>
            </w:r>
            <w:r>
              <w:rPr>
                <w:rFonts w:ascii="Times New Roman" w:hAnsi="Times New Roman" w:cs="Times New Roman"/>
                <w:color w:val="000000" w:themeColor="text1"/>
              </w:rPr>
              <w:t>contratação, acrescido de atualização feita pelo IPCA.</w:t>
            </w:r>
          </w:p>
          <w:tbl>
            <w:tblPr>
              <w:tblStyle w:val="Tabelacomgrade"/>
              <w:tblW w:w="6912" w:type="dxa"/>
              <w:tblInd w:w="1271" w:type="dxa"/>
              <w:tblLayout w:type="fixed"/>
              <w:tblLook w:val="04A0" w:firstRow="1" w:lastRow="0" w:firstColumn="1" w:lastColumn="0" w:noHBand="0" w:noVBand="1"/>
            </w:tblPr>
            <w:tblGrid>
              <w:gridCol w:w="783"/>
              <w:gridCol w:w="925"/>
              <w:gridCol w:w="1442"/>
              <w:gridCol w:w="2125"/>
              <w:gridCol w:w="1637"/>
            </w:tblGrid>
            <w:tr w:rsidR="00CD05D9" w14:paraId="34833B4C" w14:textId="77777777">
              <w:tc>
                <w:tcPr>
                  <w:tcW w:w="783" w:type="dxa"/>
                </w:tcPr>
                <w:p w14:paraId="74E4DB3E"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ITEM</w:t>
                  </w:r>
                </w:p>
              </w:tc>
              <w:tc>
                <w:tcPr>
                  <w:tcW w:w="925" w:type="dxa"/>
                </w:tcPr>
                <w:p w14:paraId="0ABBE199"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QTDE</w:t>
                  </w:r>
                </w:p>
              </w:tc>
              <w:tc>
                <w:tcPr>
                  <w:tcW w:w="1442" w:type="dxa"/>
                </w:tcPr>
                <w:p w14:paraId="64CA58A9"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VALOR P.A. 6395/2022</w:t>
                  </w:r>
                </w:p>
              </w:tc>
              <w:tc>
                <w:tcPr>
                  <w:tcW w:w="2125" w:type="dxa"/>
                </w:tcPr>
                <w:p w14:paraId="41B8406F"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VALOR CORRIGIDO 7,29%</w:t>
                  </w:r>
                </w:p>
              </w:tc>
              <w:tc>
                <w:tcPr>
                  <w:tcW w:w="1637" w:type="dxa"/>
                </w:tcPr>
                <w:p w14:paraId="548CB186"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VALOR TOTAL</w:t>
                  </w:r>
                </w:p>
              </w:tc>
            </w:tr>
            <w:tr w:rsidR="00CD05D9" w14:paraId="63DAA7C5" w14:textId="77777777">
              <w:tc>
                <w:tcPr>
                  <w:tcW w:w="783" w:type="dxa"/>
                </w:tcPr>
                <w:p w14:paraId="29868F61"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lastRenderedPageBreak/>
                    <w:t>01</w:t>
                  </w:r>
                </w:p>
              </w:tc>
              <w:tc>
                <w:tcPr>
                  <w:tcW w:w="925" w:type="dxa"/>
                </w:tcPr>
                <w:p w14:paraId="2A373BA1"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120</w:t>
                  </w:r>
                </w:p>
              </w:tc>
              <w:tc>
                <w:tcPr>
                  <w:tcW w:w="1442" w:type="dxa"/>
                </w:tcPr>
                <w:p w14:paraId="23F75C97"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R$ 997,30</w:t>
                  </w:r>
                </w:p>
              </w:tc>
              <w:tc>
                <w:tcPr>
                  <w:tcW w:w="2125" w:type="dxa"/>
                </w:tcPr>
                <w:p w14:paraId="63A7E32C"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R$ 1.070,00</w:t>
                  </w:r>
                </w:p>
              </w:tc>
              <w:tc>
                <w:tcPr>
                  <w:tcW w:w="1637" w:type="dxa"/>
                </w:tcPr>
                <w:p w14:paraId="3AC2F26A"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R$ 128.400,00</w:t>
                  </w:r>
                </w:p>
              </w:tc>
            </w:tr>
            <w:tr w:rsidR="00CD05D9" w14:paraId="0E1CD9F3" w14:textId="77777777">
              <w:tc>
                <w:tcPr>
                  <w:tcW w:w="783" w:type="dxa"/>
                </w:tcPr>
                <w:p w14:paraId="5663138C"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02</w:t>
                  </w:r>
                </w:p>
              </w:tc>
              <w:tc>
                <w:tcPr>
                  <w:tcW w:w="925" w:type="dxa"/>
                </w:tcPr>
                <w:p w14:paraId="31F1B9AD"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90</w:t>
                  </w:r>
                </w:p>
              </w:tc>
              <w:tc>
                <w:tcPr>
                  <w:tcW w:w="1442" w:type="dxa"/>
                </w:tcPr>
                <w:p w14:paraId="216CF731"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R$ 757,68</w:t>
                  </w:r>
                </w:p>
              </w:tc>
              <w:tc>
                <w:tcPr>
                  <w:tcW w:w="2125" w:type="dxa"/>
                </w:tcPr>
                <w:p w14:paraId="6C53E85E"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R$ 812,91</w:t>
                  </w:r>
                </w:p>
              </w:tc>
              <w:tc>
                <w:tcPr>
                  <w:tcW w:w="1637" w:type="dxa"/>
                </w:tcPr>
                <w:p w14:paraId="6A06489F"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R$ 73.161,90</w:t>
                  </w:r>
                </w:p>
              </w:tc>
            </w:tr>
            <w:tr w:rsidR="00CD05D9" w14:paraId="0DE68D3F" w14:textId="77777777">
              <w:tc>
                <w:tcPr>
                  <w:tcW w:w="783" w:type="dxa"/>
                </w:tcPr>
                <w:p w14:paraId="03E1FF1F"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03</w:t>
                  </w:r>
                </w:p>
              </w:tc>
              <w:tc>
                <w:tcPr>
                  <w:tcW w:w="925" w:type="dxa"/>
                </w:tcPr>
                <w:p w14:paraId="1004F273"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60</w:t>
                  </w:r>
                </w:p>
              </w:tc>
              <w:tc>
                <w:tcPr>
                  <w:tcW w:w="1442" w:type="dxa"/>
                </w:tcPr>
                <w:p w14:paraId="28D5E35F"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R$ 647,19</w:t>
                  </w:r>
                </w:p>
              </w:tc>
              <w:tc>
                <w:tcPr>
                  <w:tcW w:w="2125" w:type="dxa"/>
                </w:tcPr>
                <w:p w14:paraId="308072D4"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R$ 694,37</w:t>
                  </w:r>
                </w:p>
              </w:tc>
              <w:tc>
                <w:tcPr>
                  <w:tcW w:w="1637" w:type="dxa"/>
                </w:tcPr>
                <w:p w14:paraId="4AC1F526"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R$ 41.662,20</w:t>
                  </w:r>
                </w:p>
              </w:tc>
            </w:tr>
            <w:tr w:rsidR="00CD05D9" w14:paraId="3FFEB577" w14:textId="77777777">
              <w:tc>
                <w:tcPr>
                  <w:tcW w:w="783" w:type="dxa"/>
                </w:tcPr>
                <w:p w14:paraId="60C56694"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04</w:t>
                  </w:r>
                </w:p>
              </w:tc>
              <w:tc>
                <w:tcPr>
                  <w:tcW w:w="925" w:type="dxa"/>
                </w:tcPr>
                <w:p w14:paraId="0FFD1A8E"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120</w:t>
                  </w:r>
                </w:p>
              </w:tc>
              <w:tc>
                <w:tcPr>
                  <w:tcW w:w="1442" w:type="dxa"/>
                </w:tcPr>
                <w:p w14:paraId="7BF06471"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 xml:space="preserve">R$ </w:t>
                  </w:r>
                  <w:r>
                    <w:rPr>
                      <w:rFonts w:ascii="Times New Roman" w:hAnsi="Times New Roman" w:cs="Times New Roman"/>
                      <w:color w:val="000000" w:themeColor="text1"/>
                    </w:rPr>
                    <w:t>428,54</w:t>
                  </w:r>
                </w:p>
              </w:tc>
              <w:tc>
                <w:tcPr>
                  <w:tcW w:w="2125" w:type="dxa"/>
                </w:tcPr>
                <w:p w14:paraId="504A3F5B"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R$ 459,78</w:t>
                  </w:r>
                </w:p>
              </w:tc>
              <w:tc>
                <w:tcPr>
                  <w:tcW w:w="1637" w:type="dxa"/>
                </w:tcPr>
                <w:p w14:paraId="4B6D6D16"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R$ 55.173,60</w:t>
                  </w:r>
                </w:p>
              </w:tc>
            </w:tr>
            <w:tr w:rsidR="00CD05D9" w14:paraId="2E47E7BE" w14:textId="77777777">
              <w:tc>
                <w:tcPr>
                  <w:tcW w:w="783" w:type="dxa"/>
                </w:tcPr>
                <w:p w14:paraId="29847338"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05</w:t>
                  </w:r>
                </w:p>
              </w:tc>
              <w:tc>
                <w:tcPr>
                  <w:tcW w:w="925" w:type="dxa"/>
                </w:tcPr>
                <w:p w14:paraId="5944EEC7"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30</w:t>
                  </w:r>
                </w:p>
              </w:tc>
              <w:tc>
                <w:tcPr>
                  <w:tcW w:w="1442" w:type="dxa"/>
                </w:tcPr>
                <w:p w14:paraId="4489346A"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R$ 381,69</w:t>
                  </w:r>
                </w:p>
              </w:tc>
              <w:tc>
                <w:tcPr>
                  <w:tcW w:w="2125" w:type="dxa"/>
                </w:tcPr>
                <w:p w14:paraId="5EACA477"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R$ 409,51</w:t>
                  </w:r>
                </w:p>
              </w:tc>
              <w:tc>
                <w:tcPr>
                  <w:tcW w:w="1637" w:type="dxa"/>
                </w:tcPr>
                <w:p w14:paraId="202E60E5"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R$ 12.285,30</w:t>
                  </w:r>
                </w:p>
              </w:tc>
            </w:tr>
            <w:tr w:rsidR="00CD05D9" w14:paraId="7172F279" w14:textId="77777777">
              <w:tc>
                <w:tcPr>
                  <w:tcW w:w="783" w:type="dxa"/>
                </w:tcPr>
                <w:p w14:paraId="1792207E"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06</w:t>
                  </w:r>
                </w:p>
              </w:tc>
              <w:tc>
                <w:tcPr>
                  <w:tcW w:w="925" w:type="dxa"/>
                </w:tcPr>
                <w:p w14:paraId="5BF54BA7"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3567" w:type="dxa"/>
                  <w:gridSpan w:val="2"/>
                </w:tcPr>
                <w:p w14:paraId="6C642340"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Preço de internet R$ 459,99</w:t>
                  </w:r>
                </w:p>
              </w:tc>
              <w:tc>
                <w:tcPr>
                  <w:tcW w:w="1637" w:type="dxa"/>
                </w:tcPr>
                <w:p w14:paraId="58A9496E"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R$ 4.599,90</w:t>
                  </w:r>
                </w:p>
              </w:tc>
            </w:tr>
            <w:tr w:rsidR="00CD05D9" w14:paraId="668847A1" w14:textId="77777777">
              <w:tc>
                <w:tcPr>
                  <w:tcW w:w="783" w:type="dxa"/>
                </w:tcPr>
                <w:p w14:paraId="61CD1347"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07</w:t>
                  </w:r>
                </w:p>
              </w:tc>
              <w:tc>
                <w:tcPr>
                  <w:tcW w:w="925" w:type="dxa"/>
                </w:tcPr>
                <w:p w14:paraId="1369666F"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3567" w:type="dxa"/>
                  <w:gridSpan w:val="2"/>
                </w:tcPr>
                <w:p w14:paraId="4D8B696B"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Preço de internet R$ 220,70</w:t>
                  </w:r>
                </w:p>
              </w:tc>
              <w:tc>
                <w:tcPr>
                  <w:tcW w:w="1637" w:type="dxa"/>
                </w:tcPr>
                <w:p w14:paraId="78581771"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R$ 2.207,00</w:t>
                  </w:r>
                </w:p>
              </w:tc>
            </w:tr>
            <w:tr w:rsidR="00CD05D9" w14:paraId="7765D32F" w14:textId="77777777">
              <w:tc>
                <w:tcPr>
                  <w:tcW w:w="783" w:type="dxa"/>
                </w:tcPr>
                <w:p w14:paraId="1530D5D1"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08</w:t>
                  </w:r>
                </w:p>
              </w:tc>
              <w:tc>
                <w:tcPr>
                  <w:tcW w:w="925" w:type="dxa"/>
                </w:tcPr>
                <w:p w14:paraId="0D875CBD"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08</w:t>
                  </w:r>
                </w:p>
              </w:tc>
              <w:tc>
                <w:tcPr>
                  <w:tcW w:w="1442" w:type="dxa"/>
                </w:tcPr>
                <w:p w14:paraId="1CFD7FC6"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R$ 309,00</w:t>
                  </w:r>
                </w:p>
              </w:tc>
              <w:tc>
                <w:tcPr>
                  <w:tcW w:w="2125" w:type="dxa"/>
                </w:tcPr>
                <w:p w14:paraId="441BA2D9"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R$ 331,52</w:t>
                  </w:r>
                </w:p>
              </w:tc>
              <w:tc>
                <w:tcPr>
                  <w:tcW w:w="1637" w:type="dxa"/>
                </w:tcPr>
                <w:p w14:paraId="73434974"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R$ 2.652,16</w:t>
                  </w:r>
                </w:p>
              </w:tc>
            </w:tr>
            <w:tr w:rsidR="00CD05D9" w14:paraId="3418736B" w14:textId="77777777">
              <w:tc>
                <w:tcPr>
                  <w:tcW w:w="783" w:type="dxa"/>
                </w:tcPr>
                <w:p w14:paraId="1863AF95"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09</w:t>
                  </w:r>
                </w:p>
              </w:tc>
              <w:tc>
                <w:tcPr>
                  <w:tcW w:w="925" w:type="dxa"/>
                </w:tcPr>
                <w:p w14:paraId="4353A432"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20</w:t>
                  </w:r>
                </w:p>
              </w:tc>
              <w:tc>
                <w:tcPr>
                  <w:tcW w:w="1442" w:type="dxa"/>
                </w:tcPr>
                <w:p w14:paraId="7ACEED6C"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R$ 965,52</w:t>
                  </w:r>
                </w:p>
              </w:tc>
              <w:tc>
                <w:tcPr>
                  <w:tcW w:w="2125" w:type="dxa"/>
                </w:tcPr>
                <w:p w14:paraId="6F775193"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R$ 1.035,90</w:t>
                  </w:r>
                </w:p>
              </w:tc>
              <w:tc>
                <w:tcPr>
                  <w:tcW w:w="1637" w:type="dxa"/>
                </w:tcPr>
                <w:p w14:paraId="4F8172A8"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R$ 20.718,00</w:t>
                  </w:r>
                </w:p>
              </w:tc>
            </w:tr>
            <w:tr w:rsidR="00CD05D9" w14:paraId="2B14970F" w14:textId="77777777">
              <w:tc>
                <w:tcPr>
                  <w:tcW w:w="783" w:type="dxa"/>
                </w:tcPr>
                <w:p w14:paraId="2910A84A"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10</w:t>
                  </w:r>
                </w:p>
              </w:tc>
              <w:tc>
                <w:tcPr>
                  <w:tcW w:w="925" w:type="dxa"/>
                </w:tcPr>
                <w:p w14:paraId="7F14DF3E"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20</w:t>
                  </w:r>
                </w:p>
              </w:tc>
              <w:tc>
                <w:tcPr>
                  <w:tcW w:w="1442" w:type="dxa"/>
                </w:tcPr>
                <w:p w14:paraId="5EC54ED9"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 xml:space="preserve">R$ </w:t>
                  </w:r>
                  <w:r>
                    <w:rPr>
                      <w:rFonts w:ascii="Times New Roman" w:hAnsi="Times New Roman" w:cs="Times New Roman"/>
                      <w:color w:val="000000" w:themeColor="text1"/>
                    </w:rPr>
                    <w:t>757,68</w:t>
                  </w:r>
                </w:p>
              </w:tc>
              <w:tc>
                <w:tcPr>
                  <w:tcW w:w="2125" w:type="dxa"/>
                </w:tcPr>
                <w:p w14:paraId="526EC874"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R$ 812,91</w:t>
                  </w:r>
                </w:p>
              </w:tc>
              <w:tc>
                <w:tcPr>
                  <w:tcW w:w="1637" w:type="dxa"/>
                </w:tcPr>
                <w:p w14:paraId="7F0CDA03"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R$ 16.258,20</w:t>
                  </w:r>
                </w:p>
              </w:tc>
            </w:tr>
            <w:tr w:rsidR="00CD05D9" w14:paraId="3A1AC221" w14:textId="77777777">
              <w:tc>
                <w:tcPr>
                  <w:tcW w:w="783" w:type="dxa"/>
                </w:tcPr>
                <w:p w14:paraId="4FF3D890"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11</w:t>
                  </w:r>
                </w:p>
              </w:tc>
              <w:tc>
                <w:tcPr>
                  <w:tcW w:w="925" w:type="dxa"/>
                </w:tcPr>
                <w:p w14:paraId="58C7FC67"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1442" w:type="dxa"/>
                </w:tcPr>
                <w:p w14:paraId="0B2AF16F"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R$ 647,19</w:t>
                  </w:r>
                </w:p>
              </w:tc>
              <w:tc>
                <w:tcPr>
                  <w:tcW w:w="2125" w:type="dxa"/>
                </w:tcPr>
                <w:p w14:paraId="097CE607"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R$ 694,37</w:t>
                  </w:r>
                </w:p>
              </w:tc>
              <w:tc>
                <w:tcPr>
                  <w:tcW w:w="1637" w:type="dxa"/>
                </w:tcPr>
                <w:p w14:paraId="17913E96"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R$ 6.943,70</w:t>
                  </w:r>
                </w:p>
              </w:tc>
            </w:tr>
            <w:tr w:rsidR="00CD05D9" w14:paraId="08D1F8BC" w14:textId="77777777">
              <w:tc>
                <w:tcPr>
                  <w:tcW w:w="783" w:type="dxa"/>
                </w:tcPr>
                <w:p w14:paraId="2F964A53"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12</w:t>
                  </w:r>
                </w:p>
              </w:tc>
              <w:tc>
                <w:tcPr>
                  <w:tcW w:w="925" w:type="dxa"/>
                </w:tcPr>
                <w:p w14:paraId="33AE1FEE"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20</w:t>
                  </w:r>
                </w:p>
              </w:tc>
              <w:tc>
                <w:tcPr>
                  <w:tcW w:w="1442" w:type="dxa"/>
                </w:tcPr>
                <w:p w14:paraId="3A0BB5C4"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R$ 412,18</w:t>
                  </w:r>
                </w:p>
              </w:tc>
              <w:tc>
                <w:tcPr>
                  <w:tcW w:w="2125" w:type="dxa"/>
                </w:tcPr>
                <w:p w14:paraId="6E4904E7"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R$ 442,23</w:t>
                  </w:r>
                </w:p>
              </w:tc>
              <w:tc>
                <w:tcPr>
                  <w:tcW w:w="1637" w:type="dxa"/>
                </w:tcPr>
                <w:p w14:paraId="024E16EB"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R$ 8.844,60</w:t>
                  </w:r>
                </w:p>
              </w:tc>
            </w:tr>
            <w:tr w:rsidR="00CD05D9" w14:paraId="0ED963E0" w14:textId="77777777">
              <w:tc>
                <w:tcPr>
                  <w:tcW w:w="783" w:type="dxa"/>
                </w:tcPr>
                <w:p w14:paraId="7A400316"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13</w:t>
                  </w:r>
                </w:p>
              </w:tc>
              <w:tc>
                <w:tcPr>
                  <w:tcW w:w="925" w:type="dxa"/>
                </w:tcPr>
                <w:p w14:paraId="04C35C12"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1442" w:type="dxa"/>
                </w:tcPr>
                <w:p w14:paraId="55AFD742"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R$ 400,37</w:t>
                  </w:r>
                </w:p>
              </w:tc>
              <w:tc>
                <w:tcPr>
                  <w:tcW w:w="2125" w:type="dxa"/>
                </w:tcPr>
                <w:p w14:paraId="55E1EC12"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R$ 429,56</w:t>
                  </w:r>
                </w:p>
              </w:tc>
              <w:tc>
                <w:tcPr>
                  <w:tcW w:w="1637" w:type="dxa"/>
                </w:tcPr>
                <w:p w14:paraId="572A5A5C"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R$ 4.295,60</w:t>
                  </w:r>
                </w:p>
              </w:tc>
            </w:tr>
            <w:tr w:rsidR="00CD05D9" w14:paraId="539C0EC9" w14:textId="77777777">
              <w:tc>
                <w:tcPr>
                  <w:tcW w:w="783" w:type="dxa"/>
                </w:tcPr>
                <w:p w14:paraId="44D943CB"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14</w:t>
                  </w:r>
                </w:p>
              </w:tc>
              <w:tc>
                <w:tcPr>
                  <w:tcW w:w="925" w:type="dxa"/>
                </w:tcPr>
                <w:p w14:paraId="5E0A9E28"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3567" w:type="dxa"/>
                  <w:gridSpan w:val="2"/>
                </w:tcPr>
                <w:p w14:paraId="58625572"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Preço de internet R$ 459,99</w:t>
                  </w:r>
                </w:p>
              </w:tc>
              <w:tc>
                <w:tcPr>
                  <w:tcW w:w="1637" w:type="dxa"/>
                </w:tcPr>
                <w:p w14:paraId="4F74EC5A"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R$ 4.599,90</w:t>
                  </w:r>
                </w:p>
              </w:tc>
            </w:tr>
            <w:tr w:rsidR="00CD05D9" w14:paraId="209AA898" w14:textId="77777777">
              <w:tc>
                <w:tcPr>
                  <w:tcW w:w="783" w:type="dxa"/>
                </w:tcPr>
                <w:p w14:paraId="24F029E9"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15</w:t>
                  </w:r>
                </w:p>
              </w:tc>
              <w:tc>
                <w:tcPr>
                  <w:tcW w:w="925" w:type="dxa"/>
                </w:tcPr>
                <w:p w14:paraId="2C8490E9"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10</w:t>
                  </w:r>
                </w:p>
              </w:tc>
              <w:tc>
                <w:tcPr>
                  <w:tcW w:w="3567" w:type="dxa"/>
                  <w:gridSpan w:val="2"/>
                </w:tcPr>
                <w:p w14:paraId="74B7F622"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Preço de internet R$ 220,70</w:t>
                  </w:r>
                </w:p>
              </w:tc>
              <w:tc>
                <w:tcPr>
                  <w:tcW w:w="1637" w:type="dxa"/>
                </w:tcPr>
                <w:p w14:paraId="506A7F18"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R$ 2.207,00</w:t>
                  </w:r>
                </w:p>
              </w:tc>
            </w:tr>
            <w:tr w:rsidR="00CD05D9" w14:paraId="5DF5D0B3" w14:textId="77777777">
              <w:tc>
                <w:tcPr>
                  <w:tcW w:w="783" w:type="dxa"/>
                </w:tcPr>
                <w:p w14:paraId="68427FC5"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16</w:t>
                  </w:r>
                </w:p>
              </w:tc>
              <w:tc>
                <w:tcPr>
                  <w:tcW w:w="925" w:type="dxa"/>
                </w:tcPr>
                <w:p w14:paraId="5A2C9D61" w14:textId="77777777" w:rsidR="00CD05D9" w:rsidRDefault="00085DB3">
                  <w:pPr>
                    <w:pStyle w:val="Corpodetexto"/>
                    <w:spacing w:after="0" w:line="276" w:lineRule="auto"/>
                    <w:jc w:val="center"/>
                    <w:rPr>
                      <w:rFonts w:ascii="Times New Roman" w:hAnsi="Times New Roman" w:cs="Times New Roman"/>
                      <w:b/>
                      <w:bCs/>
                      <w:color w:val="000000" w:themeColor="text1"/>
                    </w:rPr>
                  </w:pPr>
                  <w:r>
                    <w:rPr>
                      <w:rFonts w:ascii="Times New Roman" w:hAnsi="Times New Roman" w:cs="Times New Roman"/>
                      <w:b/>
                      <w:bCs/>
                      <w:color w:val="000000" w:themeColor="text1"/>
                    </w:rPr>
                    <w:t>08</w:t>
                  </w:r>
                </w:p>
              </w:tc>
              <w:tc>
                <w:tcPr>
                  <w:tcW w:w="3567" w:type="dxa"/>
                  <w:gridSpan w:val="2"/>
                </w:tcPr>
                <w:p w14:paraId="7C9E72E4"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Preço de internet R$ 246,28</w:t>
                  </w:r>
                </w:p>
              </w:tc>
              <w:tc>
                <w:tcPr>
                  <w:tcW w:w="1637" w:type="dxa"/>
                </w:tcPr>
                <w:p w14:paraId="65AAA12B"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color w:val="000000" w:themeColor="text1"/>
                    </w:rPr>
                    <w:t>R$ 1.970,24</w:t>
                  </w:r>
                </w:p>
              </w:tc>
            </w:tr>
            <w:tr w:rsidR="00CD05D9" w14:paraId="5CA2CC35" w14:textId="77777777">
              <w:tc>
                <w:tcPr>
                  <w:tcW w:w="5275" w:type="dxa"/>
                  <w:gridSpan w:val="4"/>
                </w:tcPr>
                <w:p w14:paraId="3A545A50" w14:textId="77777777" w:rsidR="00CD05D9" w:rsidRDefault="00085DB3">
                  <w:pPr>
                    <w:pStyle w:val="Corpodetexto"/>
                    <w:spacing w:after="0" w:line="276" w:lineRule="auto"/>
                    <w:jc w:val="center"/>
                    <w:rPr>
                      <w:rFonts w:ascii="Times New Roman" w:hAnsi="Times New Roman" w:cs="Times New Roman"/>
                      <w:color w:val="000000" w:themeColor="text1"/>
                    </w:rPr>
                  </w:pPr>
                  <w:r>
                    <w:rPr>
                      <w:rFonts w:ascii="Times New Roman" w:hAnsi="Times New Roman" w:cs="Times New Roman"/>
                      <w:color w:val="000000" w:themeColor="text1"/>
                    </w:rPr>
                    <w:t>ESTIMATIVA DE VALOR TOTAL</w:t>
                  </w:r>
                </w:p>
              </w:tc>
              <w:tc>
                <w:tcPr>
                  <w:tcW w:w="1637" w:type="dxa"/>
                </w:tcPr>
                <w:p w14:paraId="51198F7F" w14:textId="77777777" w:rsidR="00CD05D9" w:rsidRDefault="00085DB3">
                  <w:pPr>
                    <w:pStyle w:val="Corpodetexto"/>
                    <w:wordWrap w:val="0"/>
                    <w:spacing w:after="0" w:line="276" w:lineRule="auto"/>
                    <w:jc w:val="right"/>
                    <w:rPr>
                      <w:rFonts w:ascii="Times New Roman" w:hAnsi="Times New Roman" w:cs="Times New Roman"/>
                      <w:color w:val="000000" w:themeColor="text1"/>
                    </w:rPr>
                  </w:pPr>
                  <w:r>
                    <w:rPr>
                      <w:rFonts w:ascii="Times New Roman" w:hAnsi="Times New Roman" w:cs="Times New Roman"/>
                      <w:b/>
                      <w:bCs/>
                      <w:color w:val="000000" w:themeColor="text1"/>
                    </w:rPr>
                    <w:t>R$ 385.979,30</w:t>
                  </w:r>
                </w:p>
              </w:tc>
            </w:tr>
          </w:tbl>
          <w:p w14:paraId="6C80FB9F" w14:textId="77777777" w:rsidR="00CD05D9" w:rsidRDefault="00085DB3">
            <w:pPr>
              <w:pStyle w:val="Corpodetexto"/>
              <w:spacing w:after="0" w:line="360" w:lineRule="auto"/>
              <w:ind w:right="119"/>
              <w:jc w:val="both"/>
              <w:rPr>
                <w:rFonts w:ascii="Times New Roman" w:hAnsi="Times New Roman" w:cs="Times New Roman"/>
                <w:color w:val="000000" w:themeColor="text1"/>
              </w:rPr>
            </w:pPr>
            <w:r>
              <w:rPr>
                <w:rFonts w:ascii="Times New Roman" w:hAnsi="Times New Roman" w:cs="Times New Roman"/>
                <w:color w:val="000000" w:themeColor="text1"/>
              </w:rPr>
              <w:t xml:space="preserve">Lembrando que se trata de estimativa de valor, pois que faz a cotação é o Setor de Compras da Secretaria de Infraestrutura e Logística. </w:t>
            </w:r>
          </w:p>
          <w:p w14:paraId="2B41F1F5" w14:textId="77777777" w:rsidR="00CD05D9" w:rsidRDefault="00085DB3">
            <w:pPr>
              <w:pStyle w:val="Corpodetexto"/>
              <w:spacing w:after="0" w:line="360" w:lineRule="auto"/>
              <w:ind w:right="119"/>
              <w:jc w:val="both"/>
              <w:rPr>
                <w:rFonts w:ascii="Times New Roman" w:hAnsi="Times New Roman" w:cs="Times New Roman"/>
                <w:color w:val="000000" w:themeColor="text1"/>
              </w:rPr>
            </w:pPr>
            <w:r>
              <w:rPr>
                <w:rFonts w:ascii="Times New Roman" w:hAnsi="Times New Roman" w:cs="Times New Roman"/>
                <w:color w:val="000000" w:themeColor="text1"/>
              </w:rPr>
              <w:t xml:space="preserve">Destaca-se ainda que a aquisição de dará pelo Sistema de Registro de Preços e o valor final da licitação pode não </w:t>
            </w:r>
            <w:r>
              <w:rPr>
                <w:rFonts w:ascii="Times New Roman" w:hAnsi="Times New Roman" w:cs="Times New Roman"/>
                <w:color w:val="000000" w:themeColor="text1"/>
              </w:rPr>
              <w:t>ser o valor final da contratação.</w:t>
            </w:r>
          </w:p>
        </w:tc>
      </w:tr>
      <w:tr w:rsidR="00CD05D9" w14:paraId="59B22465"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49B256A0" w14:textId="77777777" w:rsidR="00CD05D9" w:rsidRDefault="00085DB3">
            <w:pPr>
              <w:pStyle w:val="PargrafodaLista1"/>
              <w:numPr>
                <w:ilvl w:val="0"/>
                <w:numId w:val="1"/>
              </w:numPr>
              <w:tabs>
                <w:tab w:val="clear" w:pos="0"/>
              </w:tabs>
              <w:overflowPunct w:val="0"/>
              <w:spacing w:after="0" w:line="276" w:lineRule="auto"/>
              <w:ind w:left="0" w:right="73" w:firstLine="0"/>
              <w:rPr>
                <w:rFonts w:ascii="Times New Roman" w:hAnsi="Times New Roman" w:cs="Times New Roman"/>
                <w:b/>
                <w:color w:val="000000" w:themeColor="text1"/>
              </w:rPr>
            </w:pPr>
            <w:r>
              <w:rPr>
                <w:rFonts w:ascii="Times New Roman" w:hAnsi="Times New Roman" w:cs="Times New Roman"/>
                <w:b/>
                <w:color w:val="000000" w:themeColor="text1"/>
              </w:rPr>
              <w:lastRenderedPageBreak/>
              <w:t>DESCRIÇÃO DA SOLUÇÃO COMO UM TODO:</w:t>
            </w:r>
          </w:p>
        </w:tc>
      </w:tr>
      <w:tr w:rsidR="00CD05D9" w14:paraId="689FF324"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222B2297" w14:textId="77777777" w:rsidR="00CD05D9" w:rsidRDefault="00085DB3">
            <w:pPr>
              <w:pStyle w:val="Corpodetexto"/>
              <w:spacing w:after="0" w:line="360" w:lineRule="auto"/>
              <w:ind w:right="118"/>
              <w:jc w:val="both"/>
              <w:rPr>
                <w:rFonts w:ascii="Times New Roman" w:hAnsi="Times New Roman" w:cs="Times New Roman"/>
                <w:bCs/>
              </w:rPr>
            </w:pPr>
            <w:r>
              <w:rPr>
                <w:rFonts w:ascii="Times New Roman" w:hAnsi="Times New Roman" w:cs="Times New Roman"/>
              </w:rPr>
              <w:t xml:space="preserve">Optamos pela realização de Pregão Eletrônico, no Sistema de Registro de Preços - SRP, com o MENOR PREÇO POR ITEM, </w:t>
            </w:r>
            <w:r>
              <w:rPr>
                <w:rFonts w:ascii="Times New Roman" w:hAnsi="Times New Roman" w:cs="Times New Roman"/>
                <w:bCs/>
              </w:rPr>
              <w:t>visando a ampla concorrência e preconizando os princípios da eficiência</w:t>
            </w:r>
            <w:r>
              <w:rPr>
                <w:rFonts w:ascii="Times New Roman" w:hAnsi="Times New Roman" w:cs="Times New Roman"/>
                <w:bCs/>
              </w:rPr>
              <w:t xml:space="preserve"> e da economicidade.</w:t>
            </w:r>
          </w:p>
          <w:p w14:paraId="6BDAC3E9" w14:textId="77777777" w:rsidR="00CD05D9" w:rsidRDefault="00085DB3">
            <w:pPr>
              <w:pStyle w:val="Corpodetexto"/>
              <w:spacing w:after="0" w:line="360" w:lineRule="auto"/>
              <w:ind w:right="118"/>
              <w:jc w:val="both"/>
              <w:rPr>
                <w:rFonts w:ascii="Times New Roman" w:hAnsi="Times New Roman" w:cs="Times New Roman"/>
                <w:bCs/>
              </w:rPr>
            </w:pPr>
            <w:r>
              <w:rPr>
                <w:rFonts w:ascii="Times New Roman" w:hAnsi="Times New Roman" w:cs="Times New Roman"/>
                <w:bCs/>
              </w:rPr>
              <w:t>A presente contratação se trata de aquisição de natureza contínua, uma vez que, é um item de extrema necessidade para o funcionamento dos veículos da frota municipal, e, precisa ser licitado frequentemente.</w:t>
            </w:r>
          </w:p>
          <w:p w14:paraId="429A9F4E" w14:textId="77777777" w:rsidR="00CD05D9" w:rsidRDefault="00085DB3">
            <w:pPr>
              <w:pStyle w:val="Corpodetexto"/>
              <w:spacing w:after="0" w:line="360" w:lineRule="auto"/>
              <w:ind w:right="118"/>
              <w:jc w:val="both"/>
              <w:rPr>
                <w:rFonts w:ascii="Times New Roman" w:hAnsi="Times New Roman" w:cs="Times New Roman"/>
                <w:bCs/>
              </w:rPr>
            </w:pPr>
            <w:r>
              <w:rPr>
                <w:rFonts w:ascii="Times New Roman" w:hAnsi="Times New Roman" w:cs="Times New Roman"/>
                <w:bCs/>
              </w:rPr>
              <w:t xml:space="preserve">Como já dito nos itens </w:t>
            </w:r>
            <w:r>
              <w:rPr>
                <w:rFonts w:ascii="Times New Roman" w:hAnsi="Times New Roman" w:cs="Times New Roman"/>
                <w:bCs/>
              </w:rPr>
              <w:t>acima, a Prefeitura de Nova Friburgo tem a sua oficina própria para revisões preventivas periódicas dos veículos, revisões corretivas de baixa complexidade e tem um contrato com uma oficina terceirizada, no Processo Administrativo de nº 4268/2023, para man</w:t>
            </w:r>
            <w:r>
              <w:rPr>
                <w:rFonts w:ascii="Times New Roman" w:hAnsi="Times New Roman" w:cs="Times New Roman"/>
                <w:bCs/>
              </w:rPr>
              <w:t>utenção (alta complexidade), outros serviços em geral com fornecimento de peças.</w:t>
            </w:r>
          </w:p>
          <w:p w14:paraId="40DE4F46" w14:textId="77777777" w:rsidR="00CD05D9" w:rsidRDefault="00085DB3">
            <w:pPr>
              <w:pStyle w:val="Corpodetexto"/>
              <w:spacing w:after="0" w:line="360" w:lineRule="auto"/>
              <w:ind w:right="118"/>
              <w:jc w:val="both"/>
              <w:rPr>
                <w:rFonts w:ascii="Times New Roman" w:hAnsi="Times New Roman" w:cs="Times New Roman"/>
                <w:bCs/>
              </w:rPr>
            </w:pPr>
            <w:r>
              <w:rPr>
                <w:rFonts w:ascii="Times New Roman" w:hAnsi="Times New Roman" w:cs="Times New Roman"/>
                <w:bCs/>
              </w:rPr>
              <w:t>A bateria automotiva não entra como as peças fornecidas pela oficina terceirizada pois, como a prefeitura tem oficina própria para realizar este serviço (troca de baterias), a</w:t>
            </w:r>
            <w:r>
              <w:rPr>
                <w:rFonts w:ascii="Times New Roman" w:hAnsi="Times New Roman" w:cs="Times New Roman"/>
                <w:bCs/>
              </w:rPr>
              <w:t xml:space="preserve"> aquisição em grande escala é mais vantajoso economicamente para a administração pública.</w:t>
            </w:r>
          </w:p>
          <w:p w14:paraId="2B940566" w14:textId="77777777" w:rsidR="00CD05D9" w:rsidRDefault="00085DB3">
            <w:pPr>
              <w:pStyle w:val="Corpodetexto"/>
              <w:spacing w:after="0" w:line="360" w:lineRule="auto"/>
              <w:ind w:right="118"/>
              <w:jc w:val="both"/>
              <w:rPr>
                <w:rFonts w:ascii="Times New Roman" w:hAnsi="Times New Roman" w:cs="Times New Roman"/>
                <w:color w:val="C00000"/>
                <w:sz w:val="8"/>
                <w:szCs w:val="8"/>
              </w:rPr>
            </w:pPr>
            <w:r>
              <w:rPr>
                <w:rFonts w:ascii="Times New Roman" w:hAnsi="Times New Roman" w:cs="Times New Roman"/>
                <w:bCs/>
              </w:rPr>
              <w:t>Como não se pode mensurar qual tipo de bateria será necessária para troca, uma vez que, diversos fatores pode danificar uma bateria, a aquisição pelo Sistema de Regis</w:t>
            </w:r>
            <w:r>
              <w:rPr>
                <w:rFonts w:ascii="Times New Roman" w:hAnsi="Times New Roman" w:cs="Times New Roman"/>
                <w:bCs/>
              </w:rPr>
              <w:t>to de Preços é o mais viável e a melhor opção de contratação.</w:t>
            </w:r>
          </w:p>
        </w:tc>
      </w:tr>
      <w:tr w:rsidR="00CD05D9" w14:paraId="3495F9C5"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5B3FAB28"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JUSTIFICATIVA PARA PARCELAMENTO:</w:t>
            </w:r>
          </w:p>
        </w:tc>
      </w:tr>
      <w:tr w:rsidR="00CD05D9" w14:paraId="47344F05"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789BC50B" w14:textId="77777777" w:rsidR="00CD05D9" w:rsidRDefault="00085DB3">
            <w:pPr>
              <w:pStyle w:val="Corpodetexto"/>
              <w:spacing w:after="0" w:line="360" w:lineRule="auto"/>
              <w:ind w:right="114"/>
              <w:jc w:val="both"/>
              <w:rPr>
                <w:rFonts w:ascii="Times New Roman" w:hAnsi="Times New Roman" w:cs="Times New Roman"/>
                <w:bCs/>
              </w:rPr>
            </w:pPr>
            <w:r>
              <w:rPr>
                <w:rFonts w:ascii="Times New Roman" w:hAnsi="Times New Roman" w:cs="Times New Roman"/>
                <w:bCs/>
              </w:rPr>
              <w:t xml:space="preserve">Será adotado o critério de julgamento de </w:t>
            </w:r>
            <w:r>
              <w:rPr>
                <w:rFonts w:ascii="Times New Roman" w:hAnsi="Times New Roman" w:cs="Times New Roman"/>
                <w:bCs/>
              </w:rPr>
              <w:t xml:space="preserve">MENOR PREÇO POR ITEM e o abjeto em questão é de natureza divisível o que promove uma maior concorrência, </w:t>
            </w:r>
            <w:r>
              <w:rPr>
                <w:rFonts w:ascii="Times New Roman" w:hAnsi="Times New Roman" w:cs="Times New Roman"/>
                <w:bCs/>
              </w:rPr>
              <w:t>visando ampliar a participação de licitantes.</w:t>
            </w:r>
          </w:p>
          <w:p w14:paraId="0AE325F8" w14:textId="77777777" w:rsidR="00CD05D9" w:rsidRDefault="00085DB3">
            <w:pPr>
              <w:pStyle w:val="Corpodetexto"/>
              <w:spacing w:after="0" w:line="360" w:lineRule="auto"/>
              <w:ind w:right="114"/>
              <w:jc w:val="both"/>
              <w:rPr>
                <w:rFonts w:ascii="Times New Roman" w:hAnsi="Times New Roman" w:cs="Times New Roman"/>
                <w:color w:val="C00000"/>
              </w:rPr>
            </w:pPr>
            <w:r>
              <w:rPr>
                <w:rFonts w:ascii="Times New Roman" w:hAnsi="Times New Roman" w:cs="Times New Roman"/>
                <w:bCs/>
              </w:rPr>
              <w:t>Não será permitido a SUBCONTRATAÇÃO do objeto.</w:t>
            </w:r>
          </w:p>
        </w:tc>
      </w:tr>
      <w:tr w:rsidR="00CD05D9" w14:paraId="6A7C82D9"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3CC847EF"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DEMO</w:t>
            </w:r>
            <w:r>
              <w:rPr>
                <w:rFonts w:ascii="Times New Roman" w:hAnsi="Times New Roman" w:cs="Times New Roman"/>
                <w:b/>
              </w:rPr>
              <w:t>NS</w:t>
            </w:r>
            <w:r>
              <w:rPr>
                <w:rFonts w:ascii="Times New Roman" w:hAnsi="Times New Roman" w:cs="Times New Roman"/>
                <w:b/>
              </w:rPr>
              <w:t>TRATIVO DO RESULTADO PRETENDIDO:</w:t>
            </w:r>
          </w:p>
        </w:tc>
      </w:tr>
      <w:tr w:rsidR="00CD05D9" w14:paraId="5E1D7B9B"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45B4B5AB" w14:textId="77777777" w:rsidR="00CD05D9" w:rsidRDefault="00085DB3">
            <w:pPr>
              <w:pStyle w:val="Corpodetexto"/>
              <w:spacing w:after="0" w:line="360" w:lineRule="auto"/>
              <w:ind w:right="119"/>
              <w:jc w:val="both"/>
              <w:rPr>
                <w:rFonts w:ascii="Times New Roman" w:hAnsi="Times New Roman" w:cs="Times New Roman"/>
              </w:rPr>
            </w:pPr>
            <w:r>
              <w:rPr>
                <w:rFonts w:ascii="Times New Roman" w:hAnsi="Times New Roman" w:cs="Times New Roman"/>
              </w:rPr>
              <w:lastRenderedPageBreak/>
              <w:t xml:space="preserve">O resultado pretendido com a aquisição do objeto é a manutenção dos veículos da frota. Os veículos leves, médios, </w:t>
            </w:r>
            <w:r>
              <w:rPr>
                <w:rFonts w:ascii="Times New Roman" w:hAnsi="Times New Roman" w:cs="Times New Roman"/>
              </w:rPr>
              <w:t>pesados e as máquinas necessitam de bateria para funcionamento de toda parte elétrica. Sem a bateria os veículos não tem como funcionar. Neste sentido, a Subsecretaria de Manutenção de Veículos Leves e Pesados realiza este tipo de aquisição pois, a falta d</w:t>
            </w:r>
            <w:r>
              <w:rPr>
                <w:rFonts w:ascii="Times New Roman" w:hAnsi="Times New Roman" w:cs="Times New Roman"/>
              </w:rPr>
              <w:t>a bateria pode paralisar toda a frota e, consequentemente, todos os serviços realizados pelas secretarias do município.</w:t>
            </w:r>
          </w:p>
          <w:p w14:paraId="40AA3E1B" w14:textId="77777777" w:rsidR="00CD05D9" w:rsidRDefault="00085DB3">
            <w:pPr>
              <w:pStyle w:val="Corpodetexto"/>
              <w:spacing w:after="0" w:line="360" w:lineRule="auto"/>
              <w:ind w:right="119"/>
              <w:jc w:val="both"/>
              <w:rPr>
                <w:rFonts w:ascii="Times New Roman" w:hAnsi="Times New Roman" w:cs="Times New Roman"/>
                <w:color w:val="C00000"/>
              </w:rPr>
            </w:pPr>
            <w:r>
              <w:rPr>
                <w:rFonts w:ascii="Times New Roman" w:hAnsi="Times New Roman" w:cs="Times New Roman"/>
              </w:rPr>
              <w:t>Para o melhor funcionamento dos serviços realizados pelas diversas secretarias que necessitam de veículos para atendimento da população,</w:t>
            </w:r>
            <w:r>
              <w:rPr>
                <w:rFonts w:ascii="Times New Roman" w:hAnsi="Times New Roman" w:cs="Times New Roman"/>
              </w:rPr>
              <w:t xml:space="preserve"> a aquisição das baterias automotivas vem de encontro com o objetivo final da SMVLP que é o melhor resultado possível na manutenção dos veículos.</w:t>
            </w:r>
          </w:p>
        </w:tc>
      </w:tr>
      <w:tr w:rsidR="00CD05D9" w14:paraId="42D7BAEC"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2C1BD56F"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PROVIDÊNCIAS PRÉVIAS AO CONTRATO:</w:t>
            </w:r>
          </w:p>
        </w:tc>
      </w:tr>
      <w:tr w:rsidR="00CD05D9" w14:paraId="039D1CA6"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vAlign w:val="center"/>
          </w:tcPr>
          <w:p w14:paraId="692AC108" w14:textId="77777777" w:rsidR="00CD05D9" w:rsidRDefault="00085DB3">
            <w:pPr>
              <w:pStyle w:val="Corpodetexto"/>
              <w:spacing w:after="0" w:line="360" w:lineRule="auto"/>
              <w:ind w:right="118"/>
              <w:jc w:val="both"/>
              <w:rPr>
                <w:rFonts w:ascii="Times New Roman" w:hAnsi="Times New Roman" w:cs="Times New Roman"/>
              </w:rPr>
            </w:pPr>
            <w:r>
              <w:rPr>
                <w:rFonts w:ascii="Times New Roman" w:hAnsi="Times New Roman" w:cs="Times New Roman"/>
              </w:rPr>
              <w:t xml:space="preserve">Como já mencionado nos tópicos dos item acima, a aquisição de </w:t>
            </w:r>
            <w:r>
              <w:rPr>
                <w:rFonts w:ascii="Times New Roman" w:hAnsi="Times New Roman" w:cs="Times New Roman"/>
              </w:rPr>
              <w:t>baterias automotivas é essencial para o funcionamento dos veículos da frota.</w:t>
            </w:r>
          </w:p>
          <w:p w14:paraId="283C2CD2" w14:textId="77777777" w:rsidR="00CD05D9" w:rsidRDefault="00085DB3">
            <w:pPr>
              <w:pStyle w:val="Corpodetexto"/>
              <w:spacing w:after="0" w:line="360" w:lineRule="auto"/>
              <w:ind w:right="118"/>
              <w:jc w:val="both"/>
              <w:rPr>
                <w:rFonts w:ascii="Times New Roman" w:hAnsi="Times New Roman" w:cs="Times New Roman"/>
              </w:rPr>
            </w:pPr>
            <w:r>
              <w:rPr>
                <w:rFonts w:ascii="Times New Roman" w:hAnsi="Times New Roman" w:cs="Times New Roman"/>
              </w:rPr>
              <w:t>Também já foi citado que a Prefeitura de Nova Friburgo tem oficina própria e contrata serviço terceirizado com fornecimento de peças. Estes serviços servem para manter em funciona</w:t>
            </w:r>
            <w:r>
              <w:rPr>
                <w:rFonts w:ascii="Times New Roman" w:hAnsi="Times New Roman" w:cs="Times New Roman"/>
              </w:rPr>
              <w:t>mento os veículos da frota que, na sua grande maioria, tem vida útil com mais de 8 anos.</w:t>
            </w:r>
          </w:p>
          <w:p w14:paraId="279030C2" w14:textId="77777777" w:rsidR="00CD05D9" w:rsidRDefault="00085DB3">
            <w:pPr>
              <w:pStyle w:val="Corpodetexto"/>
              <w:spacing w:after="0" w:line="360" w:lineRule="auto"/>
              <w:ind w:right="118"/>
              <w:jc w:val="both"/>
              <w:rPr>
                <w:rFonts w:ascii="Times New Roman" w:hAnsi="Times New Roman" w:cs="Times New Roman"/>
              </w:rPr>
            </w:pPr>
            <w:r>
              <w:rPr>
                <w:rFonts w:ascii="Times New Roman" w:hAnsi="Times New Roman" w:cs="Times New Roman"/>
              </w:rPr>
              <w:t>Como providências prévias ao contrato em questão, esta Subsecretaria de Manutenção de Veículos Leves e Pesados vem realizando manutenções preventivas e corretivas para</w:t>
            </w:r>
            <w:r>
              <w:rPr>
                <w:rFonts w:ascii="Times New Roman" w:hAnsi="Times New Roman" w:cs="Times New Roman"/>
              </w:rPr>
              <w:t xml:space="preserve"> minimizar a paralisação dos veículos por muito tempo na oficina para consertos mais complexos e, consequentemente, mais onerosos.</w:t>
            </w:r>
          </w:p>
          <w:p w14:paraId="61AB4C5B" w14:textId="77777777" w:rsidR="00CD05D9" w:rsidRDefault="00085DB3">
            <w:pPr>
              <w:pStyle w:val="Corpodetexto"/>
              <w:spacing w:after="0" w:line="360" w:lineRule="auto"/>
              <w:ind w:right="118"/>
              <w:jc w:val="both"/>
              <w:rPr>
                <w:rFonts w:ascii="Times New Roman" w:eastAsia="Arial" w:hAnsi="Times New Roman" w:cs="Times New Roman"/>
                <w:color w:val="C00000"/>
              </w:rPr>
            </w:pPr>
            <w:r>
              <w:rPr>
                <w:rFonts w:ascii="Times New Roman" w:hAnsi="Times New Roman" w:cs="Times New Roman"/>
              </w:rPr>
              <w:t>Cabe ressaltar que, somente a SMVLP realiza licitação para aquisição de baterias, neste sentido, não existe outro processo em</w:t>
            </w:r>
            <w:r>
              <w:rPr>
                <w:rFonts w:ascii="Times New Roman" w:hAnsi="Times New Roman" w:cs="Times New Roman"/>
              </w:rPr>
              <w:t xml:space="preserve"> andamento para aquisição de tal objeto.   </w:t>
            </w:r>
          </w:p>
        </w:tc>
      </w:tr>
      <w:tr w:rsidR="00CD05D9" w14:paraId="42E995FE"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3D60BAC3"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CONTRATAÇÕES CORRELATAS/INTERDEPENDENTES:</w:t>
            </w:r>
          </w:p>
        </w:tc>
      </w:tr>
      <w:tr w:rsidR="00CD05D9" w14:paraId="33C43CEC"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162C123C" w14:textId="77777777" w:rsidR="00CD05D9" w:rsidRDefault="00085DB3">
            <w:pPr>
              <w:pStyle w:val="Corpodetexto"/>
              <w:spacing w:after="0" w:line="360" w:lineRule="auto"/>
              <w:ind w:right="118"/>
              <w:jc w:val="both"/>
              <w:rPr>
                <w:rFonts w:ascii="Times New Roman" w:hAnsi="Times New Roman" w:cs="Times New Roman"/>
                <w:color w:val="C00000"/>
              </w:rPr>
            </w:pPr>
            <w:r>
              <w:rPr>
                <w:rFonts w:ascii="Times New Roman" w:hAnsi="Times New Roman" w:cs="Times New Roman"/>
              </w:rPr>
              <w:t xml:space="preserve">A contratação correlata é a do Processo Administrativo nº 4268/2023 que versa sobre contratação em empresa especializada para manutenção com fornecimento de peças </w:t>
            </w:r>
            <w:r>
              <w:rPr>
                <w:rFonts w:ascii="Times New Roman" w:hAnsi="Times New Roman" w:cs="Times New Roman"/>
              </w:rPr>
              <w:t>para os veículos da frota municipal, todavia, como já explicado neste ETP, tal contratação não implica com a aquisição de baterias automotivas, haja vista, a aquisição em grande escala é mais vantajosa para a Administração Pública.</w:t>
            </w:r>
          </w:p>
        </w:tc>
      </w:tr>
      <w:tr w:rsidR="00CD05D9" w14:paraId="6BF0DE6D"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0A61FB43"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 xml:space="preserve">IMPACTOS </w:t>
            </w:r>
            <w:r>
              <w:rPr>
                <w:rFonts w:ascii="Times New Roman" w:hAnsi="Times New Roman" w:cs="Times New Roman"/>
                <w:b/>
              </w:rPr>
              <w:t>AMBIENTAIS:</w:t>
            </w:r>
          </w:p>
        </w:tc>
      </w:tr>
      <w:tr w:rsidR="00CD05D9" w14:paraId="04F45F1E"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1291F86E" w14:textId="77777777" w:rsidR="00CD05D9" w:rsidRDefault="00085DB3">
            <w:pPr>
              <w:pStyle w:val="Corpodetexto"/>
              <w:spacing w:after="0" w:line="360" w:lineRule="auto"/>
              <w:ind w:right="119"/>
              <w:jc w:val="both"/>
              <w:rPr>
                <w:rFonts w:ascii="Times New Roman" w:hAnsi="Times New Roman" w:cs="Times New Roman"/>
                <w:color w:val="C00000"/>
              </w:rPr>
            </w:pPr>
            <w:r>
              <w:rPr>
                <w:rFonts w:ascii="Times New Roman" w:hAnsi="Times New Roman" w:cs="Times New Roman"/>
              </w:rPr>
              <w:t>As baterias automotivas podem sim, causar danos ao meio ambiente, todavia, as baterias adquiridas pela municipalidade ficam armazenadas no almoxarifado central da Prefeitura, em local apropriado, e, as carcaças das baterias velhas, são recolhi</w:t>
            </w:r>
            <w:r>
              <w:rPr>
                <w:rFonts w:ascii="Times New Roman" w:hAnsi="Times New Roman" w:cs="Times New Roman"/>
              </w:rPr>
              <w:t>das por empresa que tem habilitação para reciclagem. Sendo assim, as baterias automotivas adquiridas pela Prefeitura de Nova Friburgo não causam impactos ambientais nos biomas friburguense.</w:t>
            </w:r>
          </w:p>
        </w:tc>
      </w:tr>
      <w:tr w:rsidR="00CD05D9" w14:paraId="2DD90943"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6A6A6" w:themeFill="background1" w:themeFillShade="A6"/>
            <w:vAlign w:val="center"/>
          </w:tcPr>
          <w:p w14:paraId="2DF1BC7E"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POSICIONAMENTO CONCLUSIVO:</w:t>
            </w:r>
          </w:p>
        </w:tc>
      </w:tr>
      <w:tr w:rsidR="00CD05D9" w14:paraId="490A89BD" w14:textId="77777777">
        <w:tc>
          <w:tcPr>
            <w:tcW w:w="9652" w:type="dxa"/>
            <w:gridSpan w:val="3"/>
            <w:tcBorders>
              <w:top w:val="single" w:sz="4" w:space="0" w:color="00000A"/>
              <w:left w:val="single" w:sz="4" w:space="0" w:color="00000A"/>
              <w:bottom w:val="single" w:sz="4" w:space="0" w:color="00000A"/>
              <w:right w:val="single" w:sz="4" w:space="0" w:color="00000A"/>
            </w:tcBorders>
            <w:shd w:val="clear" w:color="auto" w:fill="auto"/>
          </w:tcPr>
          <w:p w14:paraId="7A4520DC" w14:textId="77777777" w:rsidR="00CD05D9" w:rsidRDefault="00085DB3">
            <w:pPr>
              <w:pStyle w:val="PargrafodaLista"/>
              <w:spacing w:line="360" w:lineRule="auto"/>
              <w:ind w:left="0"/>
              <w:jc w:val="both"/>
              <w:rPr>
                <w:rFonts w:eastAsia="Arial"/>
                <w:color w:val="C00000"/>
                <w:sz w:val="22"/>
                <w:szCs w:val="22"/>
              </w:rPr>
            </w:pPr>
            <w:r>
              <w:rPr>
                <w:color w:val="000000" w:themeColor="text1"/>
                <w:sz w:val="22"/>
                <w:szCs w:val="22"/>
              </w:rPr>
              <w:t xml:space="preserve">Como detalhado neste ETP, no item </w:t>
            </w:r>
            <w:r>
              <w:rPr>
                <w:color w:val="000000" w:themeColor="text1"/>
                <w:sz w:val="22"/>
                <w:szCs w:val="22"/>
              </w:rPr>
              <w:t>3, este Estudo Técnico Preliminar foi elaborado mediante necessidade de suprir as demandas do abastecimento de toda frota municipal e o funcionamento da usina de asfalto, haja vista, a aquisição de combustível ser primordial para a funcionalidade da prefei</w:t>
            </w:r>
            <w:r>
              <w:rPr>
                <w:color w:val="000000" w:themeColor="text1"/>
                <w:sz w:val="22"/>
                <w:szCs w:val="22"/>
              </w:rPr>
              <w:t>tura de Nova Friburgo.</w:t>
            </w:r>
          </w:p>
        </w:tc>
      </w:tr>
    </w:tbl>
    <w:p w14:paraId="3452EE34" w14:textId="77777777" w:rsidR="00CD05D9" w:rsidRDefault="00CD05D9">
      <w:pPr>
        <w:pStyle w:val="PargrafodaLista1"/>
        <w:overflowPunct w:val="0"/>
        <w:spacing w:after="0" w:line="276" w:lineRule="auto"/>
        <w:ind w:left="0"/>
        <w:jc w:val="both"/>
        <w:rPr>
          <w:rFonts w:ascii="Times New Roman" w:hAnsi="Times New Roman" w:cs="Times New Roman"/>
          <w:bCs/>
          <w:color w:val="C00000"/>
        </w:rPr>
      </w:pPr>
    </w:p>
    <w:tbl>
      <w:tblPr>
        <w:tblW w:w="9650" w:type="dxa"/>
        <w:tblInd w:w="-265" w:type="dxa"/>
        <w:tblLayout w:type="fixed"/>
        <w:tblCellMar>
          <w:left w:w="113" w:type="dxa"/>
        </w:tblCellMar>
        <w:tblLook w:val="04A0" w:firstRow="1" w:lastRow="0" w:firstColumn="1" w:lastColumn="0" w:noHBand="0" w:noVBand="1"/>
      </w:tblPr>
      <w:tblGrid>
        <w:gridCol w:w="3355"/>
        <w:gridCol w:w="3260"/>
        <w:gridCol w:w="3035"/>
      </w:tblGrid>
      <w:tr w:rsidR="00CD05D9" w14:paraId="61A5772F" w14:textId="77777777">
        <w:tc>
          <w:tcPr>
            <w:tcW w:w="9650" w:type="dxa"/>
            <w:gridSpan w:val="3"/>
            <w:tcBorders>
              <w:top w:val="single" w:sz="4" w:space="0" w:color="auto"/>
              <w:left w:val="single" w:sz="4" w:space="0" w:color="auto"/>
              <w:bottom w:val="single" w:sz="4" w:space="0" w:color="auto"/>
              <w:right w:val="single" w:sz="4" w:space="0" w:color="auto"/>
            </w:tcBorders>
            <w:shd w:val="clear" w:color="auto" w:fill="A6A6A6" w:themeFill="background1" w:themeFillShade="A6"/>
          </w:tcPr>
          <w:p w14:paraId="6C8912DC" w14:textId="77777777" w:rsidR="00CD05D9" w:rsidRDefault="00085DB3">
            <w:pPr>
              <w:pStyle w:val="PargrafodaLista1"/>
              <w:numPr>
                <w:ilvl w:val="0"/>
                <w:numId w:val="1"/>
              </w:numPr>
              <w:tabs>
                <w:tab w:val="clear" w:pos="0"/>
              </w:tabs>
              <w:overflowPunct w:val="0"/>
              <w:spacing w:after="0" w:line="276" w:lineRule="auto"/>
              <w:ind w:left="0" w:right="73" w:firstLine="0"/>
              <w:jc w:val="both"/>
              <w:rPr>
                <w:rFonts w:ascii="Times New Roman" w:hAnsi="Times New Roman" w:cs="Times New Roman"/>
                <w:b/>
                <w:color w:val="C00000"/>
              </w:rPr>
            </w:pPr>
            <w:r>
              <w:rPr>
                <w:rFonts w:ascii="Times New Roman" w:hAnsi="Times New Roman" w:cs="Times New Roman"/>
                <w:b/>
              </w:rPr>
              <w:t>RESPONSABILIDADE DA EQUIPE DE PLANEJAMENTO PELA ELABORAÇÃO E CONTEÚDO DO DOCUMENTO:</w:t>
            </w:r>
          </w:p>
        </w:tc>
      </w:tr>
      <w:tr w:rsidR="00CD05D9" w14:paraId="0393D3D6" w14:textId="77777777">
        <w:trPr>
          <w:trHeight w:val="724"/>
        </w:trPr>
        <w:tc>
          <w:tcPr>
            <w:tcW w:w="9650" w:type="dxa"/>
            <w:gridSpan w:val="3"/>
            <w:tcBorders>
              <w:top w:val="single" w:sz="4" w:space="0" w:color="auto"/>
              <w:left w:val="single" w:sz="4" w:space="0" w:color="auto"/>
              <w:bottom w:val="single" w:sz="4" w:space="0" w:color="auto"/>
              <w:right w:val="single" w:sz="4" w:space="0" w:color="auto"/>
            </w:tcBorders>
            <w:shd w:val="clear" w:color="auto" w:fill="auto"/>
          </w:tcPr>
          <w:p w14:paraId="23DA2A41" w14:textId="77777777" w:rsidR="00CD05D9" w:rsidRDefault="00085DB3">
            <w:pPr>
              <w:spacing w:after="0" w:line="360" w:lineRule="auto"/>
              <w:jc w:val="both"/>
              <w:rPr>
                <w:rFonts w:ascii="Times New Roman" w:hAnsi="Times New Roman" w:cs="Times New Roman"/>
                <w:color w:val="C00000"/>
              </w:rPr>
            </w:pPr>
            <w:r>
              <w:rPr>
                <w:rFonts w:ascii="Times New Roman" w:hAnsi="Times New Roman" w:cs="Times New Roman"/>
              </w:rPr>
              <w:lastRenderedPageBreak/>
              <w:t xml:space="preserve">Certificamos que somos responsáveis pela elaboração do presente documento que compila os Estudos Preliminares da Secretaria </w:t>
            </w:r>
            <w:r>
              <w:rPr>
                <w:rFonts w:ascii="Times New Roman" w:hAnsi="Times New Roman" w:cs="Times New Roman"/>
              </w:rPr>
              <w:t>participante e que o mesmo traz os conteúdos previstos no parágrafo 1º do art.18 da Lei nº14.133/21.</w:t>
            </w:r>
          </w:p>
        </w:tc>
      </w:tr>
      <w:tr w:rsidR="00CD05D9" w14:paraId="5FE769CD" w14:textId="77777777">
        <w:tc>
          <w:tcPr>
            <w:tcW w:w="3355" w:type="dxa"/>
            <w:tcBorders>
              <w:top w:val="single" w:sz="4" w:space="0" w:color="auto"/>
              <w:left w:val="single" w:sz="4" w:space="0" w:color="00000A"/>
              <w:right w:val="single" w:sz="4" w:space="0" w:color="00000A"/>
            </w:tcBorders>
            <w:shd w:val="clear" w:color="auto" w:fill="D8D8D8" w:themeFill="background1" w:themeFillShade="D8"/>
          </w:tcPr>
          <w:p w14:paraId="59327283" w14:textId="77777777" w:rsidR="00CD05D9" w:rsidRDefault="00085DB3">
            <w:pPr>
              <w:spacing w:after="0" w:line="240" w:lineRule="auto"/>
              <w:jc w:val="center"/>
              <w:rPr>
                <w:rFonts w:ascii="Times New Roman" w:hAnsi="Times New Roman" w:cs="Times New Roman"/>
                <w:b/>
                <w:bCs/>
                <w:sz w:val="20"/>
              </w:rPr>
            </w:pPr>
            <w:r>
              <w:rPr>
                <w:rFonts w:ascii="Times New Roman" w:hAnsi="Times New Roman" w:cs="Times New Roman"/>
                <w:b/>
                <w:bCs/>
                <w:sz w:val="20"/>
              </w:rPr>
              <w:t>Gestor:</w:t>
            </w:r>
          </w:p>
        </w:tc>
        <w:tc>
          <w:tcPr>
            <w:tcW w:w="3260" w:type="dxa"/>
            <w:tcBorders>
              <w:top w:val="single" w:sz="4" w:space="0" w:color="auto"/>
              <w:left w:val="single" w:sz="4" w:space="0" w:color="00000A"/>
            </w:tcBorders>
            <w:shd w:val="clear" w:color="auto" w:fill="D8D8D8" w:themeFill="background1" w:themeFillShade="D8"/>
          </w:tcPr>
          <w:p w14:paraId="7F5FE726" w14:textId="77777777" w:rsidR="00CD05D9" w:rsidRDefault="00085DB3">
            <w:pPr>
              <w:spacing w:after="0" w:line="240" w:lineRule="auto"/>
              <w:jc w:val="center"/>
              <w:rPr>
                <w:rFonts w:ascii="Times New Roman" w:hAnsi="Times New Roman" w:cs="Times New Roman"/>
                <w:b/>
                <w:bCs/>
                <w:sz w:val="20"/>
              </w:rPr>
            </w:pPr>
            <w:r>
              <w:rPr>
                <w:rFonts w:ascii="Times New Roman" w:hAnsi="Times New Roman" w:cs="Times New Roman"/>
                <w:b/>
                <w:bCs/>
                <w:sz w:val="20"/>
              </w:rPr>
              <w:t>Apoio Técnico:</w:t>
            </w:r>
          </w:p>
        </w:tc>
        <w:tc>
          <w:tcPr>
            <w:tcW w:w="3035" w:type="dxa"/>
            <w:tcBorders>
              <w:top w:val="single" w:sz="4" w:space="0" w:color="auto"/>
              <w:left w:val="single" w:sz="4" w:space="0" w:color="00000A"/>
              <w:right w:val="single" w:sz="4" w:space="0" w:color="00000A"/>
            </w:tcBorders>
            <w:shd w:val="clear" w:color="auto" w:fill="D8D8D8" w:themeFill="background1" w:themeFillShade="D8"/>
          </w:tcPr>
          <w:p w14:paraId="1D339BA9" w14:textId="77777777" w:rsidR="00CD05D9" w:rsidRDefault="00085DB3">
            <w:pPr>
              <w:spacing w:after="0" w:line="240" w:lineRule="auto"/>
              <w:jc w:val="center"/>
              <w:rPr>
                <w:rFonts w:ascii="Times New Roman" w:hAnsi="Times New Roman" w:cs="Times New Roman"/>
                <w:b/>
                <w:bCs/>
                <w:sz w:val="20"/>
              </w:rPr>
            </w:pPr>
            <w:r>
              <w:rPr>
                <w:rFonts w:ascii="Times New Roman" w:hAnsi="Times New Roman" w:cs="Times New Roman"/>
                <w:b/>
                <w:bCs/>
                <w:sz w:val="20"/>
              </w:rPr>
              <w:t>De acordo:</w:t>
            </w:r>
          </w:p>
        </w:tc>
      </w:tr>
      <w:tr w:rsidR="00CD05D9" w14:paraId="763DEB0E" w14:textId="77777777">
        <w:trPr>
          <w:trHeight w:val="271"/>
        </w:trPr>
        <w:tc>
          <w:tcPr>
            <w:tcW w:w="3355" w:type="dxa"/>
            <w:tcBorders>
              <w:left w:val="single" w:sz="4" w:space="0" w:color="00000A"/>
              <w:right w:val="single" w:sz="4" w:space="0" w:color="00000A"/>
            </w:tcBorders>
            <w:shd w:val="clear" w:color="auto" w:fill="auto"/>
            <w:vAlign w:val="center"/>
          </w:tcPr>
          <w:p w14:paraId="4BD2BB48" w14:textId="77777777" w:rsidR="00CD05D9" w:rsidRDefault="00CD05D9">
            <w:pPr>
              <w:spacing w:after="0" w:line="240" w:lineRule="auto"/>
              <w:jc w:val="center"/>
              <w:rPr>
                <w:rFonts w:ascii="Times New Roman" w:hAnsi="Times New Roman" w:cs="Times New Roman"/>
                <w:sz w:val="20"/>
              </w:rPr>
            </w:pPr>
          </w:p>
        </w:tc>
        <w:tc>
          <w:tcPr>
            <w:tcW w:w="3260" w:type="dxa"/>
            <w:tcBorders>
              <w:left w:val="single" w:sz="4" w:space="0" w:color="00000A"/>
            </w:tcBorders>
            <w:shd w:val="clear" w:color="auto" w:fill="auto"/>
            <w:vAlign w:val="center"/>
          </w:tcPr>
          <w:p w14:paraId="6E67A2E1" w14:textId="77777777" w:rsidR="00CD05D9" w:rsidRDefault="00CD05D9">
            <w:pPr>
              <w:spacing w:after="0" w:line="240" w:lineRule="auto"/>
              <w:jc w:val="center"/>
              <w:rPr>
                <w:rFonts w:ascii="Times New Roman" w:hAnsi="Times New Roman" w:cs="Times New Roman"/>
                <w:sz w:val="20"/>
              </w:rPr>
            </w:pPr>
          </w:p>
        </w:tc>
        <w:tc>
          <w:tcPr>
            <w:tcW w:w="3035" w:type="dxa"/>
            <w:tcBorders>
              <w:left w:val="single" w:sz="4" w:space="0" w:color="00000A"/>
              <w:right w:val="single" w:sz="4" w:space="0" w:color="00000A"/>
            </w:tcBorders>
            <w:shd w:val="clear" w:color="auto" w:fill="auto"/>
            <w:vAlign w:val="center"/>
          </w:tcPr>
          <w:p w14:paraId="18E076E5" w14:textId="77777777" w:rsidR="00CD05D9" w:rsidRDefault="00CD05D9">
            <w:pPr>
              <w:spacing w:after="0" w:line="240" w:lineRule="auto"/>
              <w:jc w:val="center"/>
              <w:rPr>
                <w:rFonts w:ascii="Times New Roman" w:hAnsi="Times New Roman" w:cs="Times New Roman"/>
                <w:sz w:val="20"/>
              </w:rPr>
            </w:pPr>
          </w:p>
        </w:tc>
      </w:tr>
      <w:tr w:rsidR="00CD05D9" w14:paraId="04D8366B" w14:textId="77777777">
        <w:tc>
          <w:tcPr>
            <w:tcW w:w="3355" w:type="dxa"/>
            <w:tcBorders>
              <w:left w:val="single" w:sz="4" w:space="0" w:color="00000A"/>
              <w:right w:val="single" w:sz="4" w:space="0" w:color="00000A"/>
            </w:tcBorders>
            <w:shd w:val="clear" w:color="auto" w:fill="auto"/>
            <w:vAlign w:val="center"/>
          </w:tcPr>
          <w:p w14:paraId="406F7D4F" w14:textId="77777777" w:rsidR="00CD05D9" w:rsidRDefault="00CD05D9">
            <w:pPr>
              <w:spacing w:after="0" w:line="240" w:lineRule="auto"/>
              <w:jc w:val="center"/>
              <w:rPr>
                <w:rFonts w:ascii="Times New Roman" w:hAnsi="Times New Roman" w:cs="Times New Roman"/>
              </w:rPr>
            </w:pPr>
          </w:p>
        </w:tc>
        <w:tc>
          <w:tcPr>
            <w:tcW w:w="3260" w:type="dxa"/>
            <w:tcBorders>
              <w:left w:val="single" w:sz="4" w:space="0" w:color="00000A"/>
            </w:tcBorders>
            <w:shd w:val="clear" w:color="auto" w:fill="auto"/>
            <w:vAlign w:val="center"/>
          </w:tcPr>
          <w:p w14:paraId="1027180B" w14:textId="77777777" w:rsidR="00CD05D9" w:rsidRDefault="00CD05D9">
            <w:pPr>
              <w:spacing w:after="0" w:line="240" w:lineRule="auto"/>
              <w:jc w:val="center"/>
              <w:rPr>
                <w:rFonts w:ascii="Times New Roman" w:hAnsi="Times New Roman" w:cs="Times New Roman"/>
              </w:rPr>
            </w:pPr>
          </w:p>
        </w:tc>
        <w:tc>
          <w:tcPr>
            <w:tcW w:w="3035" w:type="dxa"/>
            <w:tcBorders>
              <w:left w:val="single" w:sz="4" w:space="0" w:color="00000A"/>
              <w:right w:val="single" w:sz="4" w:space="0" w:color="00000A"/>
            </w:tcBorders>
            <w:shd w:val="clear" w:color="auto" w:fill="auto"/>
            <w:vAlign w:val="center"/>
          </w:tcPr>
          <w:p w14:paraId="46D21764" w14:textId="77777777" w:rsidR="00CD05D9" w:rsidRDefault="00CD05D9">
            <w:pPr>
              <w:spacing w:after="0" w:line="240" w:lineRule="auto"/>
              <w:jc w:val="center"/>
              <w:rPr>
                <w:rFonts w:ascii="Times New Roman" w:hAnsi="Times New Roman" w:cs="Times New Roman"/>
              </w:rPr>
            </w:pPr>
          </w:p>
        </w:tc>
      </w:tr>
      <w:tr w:rsidR="00CD05D9" w14:paraId="237A8395" w14:textId="77777777">
        <w:tc>
          <w:tcPr>
            <w:tcW w:w="3355" w:type="dxa"/>
            <w:tcBorders>
              <w:left w:val="single" w:sz="4" w:space="0" w:color="00000A"/>
              <w:right w:val="single" w:sz="4" w:space="0" w:color="00000A"/>
            </w:tcBorders>
            <w:shd w:val="clear" w:color="auto" w:fill="auto"/>
            <w:vAlign w:val="center"/>
          </w:tcPr>
          <w:p w14:paraId="75AC473D" w14:textId="77777777" w:rsidR="00CD05D9" w:rsidRDefault="00085DB3">
            <w:pPr>
              <w:spacing w:after="0" w:line="240" w:lineRule="auto"/>
              <w:jc w:val="center"/>
              <w:rPr>
                <w:rStyle w:val="tex3"/>
                <w:rFonts w:ascii="Times New Roman" w:hAnsi="Times New Roman" w:cs="Times New Roman"/>
              </w:rPr>
            </w:pPr>
            <w:r>
              <w:rPr>
                <w:rStyle w:val="tex3"/>
                <w:rFonts w:ascii="Times New Roman" w:hAnsi="Times New Roman" w:cs="Times New Roman"/>
              </w:rPr>
              <w:t>________________________</w:t>
            </w:r>
          </w:p>
        </w:tc>
        <w:tc>
          <w:tcPr>
            <w:tcW w:w="3260" w:type="dxa"/>
            <w:tcBorders>
              <w:left w:val="single" w:sz="4" w:space="0" w:color="00000A"/>
            </w:tcBorders>
            <w:shd w:val="clear" w:color="auto" w:fill="auto"/>
            <w:vAlign w:val="center"/>
          </w:tcPr>
          <w:p w14:paraId="6D35DAFB" w14:textId="77777777" w:rsidR="00CD05D9" w:rsidRDefault="00085DB3">
            <w:pPr>
              <w:spacing w:after="0" w:line="240" w:lineRule="auto"/>
              <w:jc w:val="center"/>
              <w:rPr>
                <w:rStyle w:val="tex3"/>
                <w:rFonts w:ascii="Times New Roman" w:hAnsi="Times New Roman" w:cs="Times New Roman"/>
              </w:rPr>
            </w:pPr>
            <w:r>
              <w:rPr>
                <w:rStyle w:val="tex3"/>
                <w:rFonts w:ascii="Times New Roman" w:hAnsi="Times New Roman" w:cs="Times New Roman"/>
              </w:rPr>
              <w:t>________________________</w:t>
            </w:r>
          </w:p>
        </w:tc>
        <w:tc>
          <w:tcPr>
            <w:tcW w:w="3035" w:type="dxa"/>
            <w:tcBorders>
              <w:left w:val="single" w:sz="4" w:space="0" w:color="00000A"/>
              <w:right w:val="single" w:sz="4" w:space="0" w:color="00000A"/>
            </w:tcBorders>
            <w:shd w:val="clear" w:color="auto" w:fill="auto"/>
            <w:vAlign w:val="center"/>
          </w:tcPr>
          <w:p w14:paraId="461EB7B5" w14:textId="77777777" w:rsidR="00CD05D9" w:rsidRDefault="00085DB3">
            <w:pPr>
              <w:spacing w:after="0" w:line="240" w:lineRule="auto"/>
              <w:jc w:val="center"/>
              <w:rPr>
                <w:rFonts w:ascii="Times New Roman" w:hAnsi="Times New Roman" w:cs="Times New Roman"/>
              </w:rPr>
            </w:pPr>
            <w:r>
              <w:rPr>
                <w:rStyle w:val="tex3"/>
                <w:rFonts w:ascii="Times New Roman" w:hAnsi="Times New Roman" w:cs="Times New Roman"/>
              </w:rPr>
              <w:t>________________________</w:t>
            </w:r>
          </w:p>
        </w:tc>
      </w:tr>
      <w:tr w:rsidR="00CD05D9" w14:paraId="28DEE898" w14:textId="77777777">
        <w:tc>
          <w:tcPr>
            <w:tcW w:w="3355" w:type="dxa"/>
            <w:tcBorders>
              <w:left w:val="single" w:sz="4" w:space="0" w:color="00000A"/>
              <w:right w:val="single" w:sz="4" w:space="0" w:color="00000A"/>
            </w:tcBorders>
            <w:shd w:val="clear" w:color="auto" w:fill="auto"/>
            <w:vAlign w:val="center"/>
          </w:tcPr>
          <w:p w14:paraId="2E16A307" w14:textId="77777777" w:rsidR="00CD05D9" w:rsidRDefault="00085DB3">
            <w:pPr>
              <w:spacing w:after="0" w:line="240" w:lineRule="auto"/>
              <w:jc w:val="center"/>
              <w:rPr>
                <w:rStyle w:val="tex3"/>
                <w:rFonts w:ascii="Times New Roman" w:hAnsi="Times New Roman" w:cs="Times New Roman"/>
                <w:b/>
                <w:sz w:val="18"/>
                <w:szCs w:val="20"/>
              </w:rPr>
            </w:pPr>
            <w:r>
              <w:rPr>
                <w:rStyle w:val="tex3"/>
                <w:rFonts w:ascii="Times New Roman" w:hAnsi="Times New Roman" w:cs="Times New Roman"/>
                <w:b/>
                <w:sz w:val="18"/>
                <w:szCs w:val="20"/>
              </w:rPr>
              <w:t>Alan F. Correa</w:t>
            </w:r>
          </w:p>
        </w:tc>
        <w:tc>
          <w:tcPr>
            <w:tcW w:w="3260" w:type="dxa"/>
            <w:tcBorders>
              <w:left w:val="single" w:sz="4" w:space="0" w:color="00000A"/>
            </w:tcBorders>
            <w:shd w:val="clear" w:color="auto" w:fill="auto"/>
            <w:vAlign w:val="center"/>
          </w:tcPr>
          <w:p w14:paraId="35790A5A" w14:textId="77777777" w:rsidR="00CD05D9" w:rsidRDefault="00085DB3">
            <w:pPr>
              <w:spacing w:after="0" w:line="240" w:lineRule="auto"/>
              <w:jc w:val="center"/>
              <w:rPr>
                <w:rStyle w:val="tex3"/>
                <w:rFonts w:ascii="Times New Roman" w:hAnsi="Times New Roman" w:cs="Times New Roman"/>
                <w:b/>
                <w:sz w:val="18"/>
                <w:szCs w:val="20"/>
              </w:rPr>
            </w:pPr>
            <w:r>
              <w:rPr>
                <w:rStyle w:val="tex3"/>
                <w:rFonts w:ascii="Times New Roman" w:hAnsi="Times New Roman" w:cs="Times New Roman"/>
                <w:b/>
                <w:sz w:val="18"/>
                <w:szCs w:val="20"/>
              </w:rPr>
              <w:t xml:space="preserve">Márcio André de </w:t>
            </w:r>
            <w:r>
              <w:rPr>
                <w:rStyle w:val="tex3"/>
                <w:rFonts w:ascii="Times New Roman" w:hAnsi="Times New Roman" w:cs="Times New Roman"/>
                <w:b/>
                <w:sz w:val="18"/>
                <w:szCs w:val="20"/>
              </w:rPr>
              <w:t>Freitas Silva</w:t>
            </w:r>
          </w:p>
        </w:tc>
        <w:tc>
          <w:tcPr>
            <w:tcW w:w="3035" w:type="dxa"/>
            <w:tcBorders>
              <w:left w:val="single" w:sz="4" w:space="0" w:color="00000A"/>
              <w:right w:val="single" w:sz="4" w:space="0" w:color="00000A"/>
            </w:tcBorders>
            <w:shd w:val="clear" w:color="auto" w:fill="auto"/>
            <w:vAlign w:val="center"/>
          </w:tcPr>
          <w:p w14:paraId="7F8EEB1E" w14:textId="77777777" w:rsidR="00CD05D9" w:rsidRDefault="00085DB3">
            <w:pPr>
              <w:spacing w:after="0" w:line="240" w:lineRule="auto"/>
              <w:jc w:val="center"/>
              <w:rPr>
                <w:rFonts w:ascii="Times New Roman" w:hAnsi="Times New Roman" w:cs="Times New Roman"/>
                <w:sz w:val="18"/>
                <w:szCs w:val="20"/>
              </w:rPr>
            </w:pPr>
            <w:proofErr w:type="spellStart"/>
            <w:r>
              <w:rPr>
                <w:rFonts w:ascii="Times New Roman" w:hAnsi="Times New Roman" w:cs="Times New Roman"/>
                <w:b/>
                <w:bCs/>
                <w:sz w:val="18"/>
                <w:szCs w:val="20"/>
              </w:rPr>
              <w:t>Gilcimar</w:t>
            </w:r>
            <w:proofErr w:type="spellEnd"/>
            <w:r>
              <w:rPr>
                <w:rFonts w:ascii="Times New Roman" w:hAnsi="Times New Roman" w:cs="Times New Roman"/>
                <w:b/>
                <w:bCs/>
                <w:sz w:val="18"/>
                <w:szCs w:val="20"/>
              </w:rPr>
              <w:t xml:space="preserve"> Cabral</w:t>
            </w:r>
          </w:p>
        </w:tc>
      </w:tr>
      <w:tr w:rsidR="00CD05D9" w14:paraId="0D262FDD" w14:textId="77777777">
        <w:tc>
          <w:tcPr>
            <w:tcW w:w="3355" w:type="dxa"/>
            <w:tcBorders>
              <w:left w:val="single" w:sz="4" w:space="0" w:color="00000A"/>
              <w:right w:val="single" w:sz="4" w:space="0" w:color="00000A"/>
            </w:tcBorders>
            <w:shd w:val="clear" w:color="auto" w:fill="auto"/>
            <w:vAlign w:val="center"/>
          </w:tcPr>
          <w:p w14:paraId="0A8DCB17" w14:textId="77777777" w:rsidR="00CD05D9" w:rsidRDefault="00085DB3">
            <w:pPr>
              <w:spacing w:after="0" w:line="240" w:lineRule="auto"/>
              <w:jc w:val="center"/>
              <w:rPr>
                <w:rStyle w:val="tex3"/>
                <w:rFonts w:ascii="Times New Roman" w:hAnsi="Times New Roman" w:cs="Times New Roman"/>
                <w:sz w:val="16"/>
              </w:rPr>
            </w:pPr>
            <w:r>
              <w:rPr>
                <w:rStyle w:val="tex3"/>
                <w:rFonts w:ascii="Times New Roman" w:hAnsi="Times New Roman" w:cs="Times New Roman"/>
                <w:sz w:val="16"/>
              </w:rPr>
              <w:t xml:space="preserve">Matr.: </w:t>
            </w:r>
            <w:r>
              <w:rPr>
                <w:rStyle w:val="tex3"/>
                <w:rFonts w:ascii="Times New Roman" w:hAnsi="Times New Roman" w:cs="Times New Roman"/>
                <w:sz w:val="16"/>
              </w:rPr>
              <w:t>105.871</w:t>
            </w:r>
          </w:p>
        </w:tc>
        <w:tc>
          <w:tcPr>
            <w:tcW w:w="3260" w:type="dxa"/>
            <w:tcBorders>
              <w:left w:val="single" w:sz="4" w:space="0" w:color="00000A"/>
            </w:tcBorders>
            <w:shd w:val="clear" w:color="auto" w:fill="auto"/>
            <w:vAlign w:val="center"/>
          </w:tcPr>
          <w:p w14:paraId="7CB4E9D9" w14:textId="77777777" w:rsidR="00CD05D9" w:rsidRDefault="00085DB3">
            <w:pPr>
              <w:spacing w:after="0" w:line="240" w:lineRule="auto"/>
              <w:jc w:val="center"/>
              <w:rPr>
                <w:rStyle w:val="tex3"/>
                <w:rFonts w:ascii="Times New Roman" w:hAnsi="Times New Roman" w:cs="Times New Roman"/>
                <w:sz w:val="16"/>
              </w:rPr>
            </w:pPr>
            <w:r>
              <w:rPr>
                <w:rStyle w:val="tex3"/>
                <w:rFonts w:ascii="Times New Roman" w:hAnsi="Times New Roman" w:cs="Times New Roman"/>
                <w:sz w:val="16"/>
              </w:rPr>
              <w:t xml:space="preserve">Matr.: </w:t>
            </w:r>
            <w:r>
              <w:rPr>
                <w:rStyle w:val="tex3"/>
                <w:rFonts w:ascii="Times New Roman" w:hAnsi="Times New Roman" w:cs="Times New Roman"/>
                <w:sz w:val="16"/>
              </w:rPr>
              <w:t>115.190</w:t>
            </w:r>
          </w:p>
        </w:tc>
        <w:tc>
          <w:tcPr>
            <w:tcW w:w="3035" w:type="dxa"/>
            <w:tcBorders>
              <w:left w:val="single" w:sz="4" w:space="0" w:color="00000A"/>
              <w:right w:val="single" w:sz="4" w:space="0" w:color="00000A"/>
            </w:tcBorders>
            <w:shd w:val="clear" w:color="auto" w:fill="auto"/>
            <w:vAlign w:val="center"/>
          </w:tcPr>
          <w:p w14:paraId="437C2863" w14:textId="77777777" w:rsidR="00CD05D9" w:rsidRDefault="00085DB3">
            <w:pPr>
              <w:spacing w:after="0" w:line="240" w:lineRule="auto"/>
              <w:jc w:val="center"/>
              <w:rPr>
                <w:rFonts w:ascii="Times New Roman" w:hAnsi="Times New Roman" w:cs="Times New Roman"/>
              </w:rPr>
            </w:pPr>
            <w:r>
              <w:rPr>
                <w:rStyle w:val="tex3"/>
                <w:rFonts w:ascii="Times New Roman" w:hAnsi="Times New Roman" w:cs="Times New Roman"/>
                <w:sz w:val="16"/>
              </w:rPr>
              <w:t xml:space="preserve">Matr.: </w:t>
            </w:r>
            <w:r>
              <w:rPr>
                <w:rStyle w:val="tex3"/>
                <w:rFonts w:ascii="Times New Roman" w:hAnsi="Times New Roman" w:cs="Times New Roman"/>
                <w:sz w:val="16"/>
              </w:rPr>
              <w:t>100.719</w:t>
            </w:r>
          </w:p>
        </w:tc>
      </w:tr>
      <w:tr w:rsidR="00CD05D9" w14:paraId="2F2292C4" w14:textId="77777777">
        <w:tc>
          <w:tcPr>
            <w:tcW w:w="3355" w:type="dxa"/>
            <w:tcBorders>
              <w:left w:val="single" w:sz="4" w:space="0" w:color="00000A"/>
              <w:bottom w:val="single" w:sz="4" w:space="0" w:color="00000A"/>
              <w:right w:val="single" w:sz="4" w:space="0" w:color="00000A"/>
            </w:tcBorders>
            <w:shd w:val="clear" w:color="auto" w:fill="auto"/>
            <w:vAlign w:val="center"/>
          </w:tcPr>
          <w:p w14:paraId="0D06F938" w14:textId="77777777" w:rsidR="00CD05D9" w:rsidRDefault="00CD05D9">
            <w:pPr>
              <w:spacing w:after="0" w:line="240" w:lineRule="auto"/>
              <w:jc w:val="center"/>
              <w:rPr>
                <w:rStyle w:val="tex3"/>
                <w:rFonts w:ascii="Times New Roman" w:hAnsi="Times New Roman" w:cs="Times New Roman"/>
                <w:sz w:val="16"/>
              </w:rPr>
            </w:pPr>
          </w:p>
        </w:tc>
        <w:tc>
          <w:tcPr>
            <w:tcW w:w="3260" w:type="dxa"/>
            <w:tcBorders>
              <w:left w:val="single" w:sz="4" w:space="0" w:color="00000A"/>
              <w:bottom w:val="single" w:sz="4" w:space="0" w:color="00000A"/>
            </w:tcBorders>
            <w:shd w:val="clear" w:color="auto" w:fill="auto"/>
            <w:vAlign w:val="center"/>
          </w:tcPr>
          <w:p w14:paraId="5F939B34" w14:textId="77777777" w:rsidR="00CD05D9" w:rsidRDefault="00CD05D9">
            <w:pPr>
              <w:spacing w:after="0" w:line="240" w:lineRule="auto"/>
              <w:jc w:val="center"/>
              <w:rPr>
                <w:rStyle w:val="tex3"/>
                <w:rFonts w:ascii="Times New Roman" w:hAnsi="Times New Roman" w:cs="Times New Roman"/>
                <w:sz w:val="16"/>
              </w:rPr>
            </w:pPr>
          </w:p>
        </w:tc>
        <w:tc>
          <w:tcPr>
            <w:tcW w:w="3035" w:type="dxa"/>
            <w:tcBorders>
              <w:left w:val="single" w:sz="4" w:space="0" w:color="00000A"/>
              <w:bottom w:val="single" w:sz="4" w:space="0" w:color="00000A"/>
              <w:right w:val="single" w:sz="4" w:space="0" w:color="00000A"/>
            </w:tcBorders>
            <w:shd w:val="clear" w:color="auto" w:fill="auto"/>
            <w:vAlign w:val="center"/>
          </w:tcPr>
          <w:p w14:paraId="3CB60D22" w14:textId="77777777" w:rsidR="00CD05D9" w:rsidRDefault="00CD05D9">
            <w:pPr>
              <w:spacing w:after="0" w:line="240" w:lineRule="auto"/>
              <w:jc w:val="center"/>
              <w:rPr>
                <w:rFonts w:ascii="Times New Roman" w:hAnsi="Times New Roman" w:cs="Times New Roman"/>
              </w:rPr>
            </w:pPr>
          </w:p>
        </w:tc>
      </w:tr>
      <w:tr w:rsidR="00CD05D9" w14:paraId="34508669" w14:textId="77777777">
        <w:tc>
          <w:tcPr>
            <w:tcW w:w="3355" w:type="dxa"/>
            <w:tcBorders>
              <w:top w:val="single" w:sz="4" w:space="0" w:color="00000A"/>
              <w:left w:val="single" w:sz="4" w:space="0" w:color="00000A"/>
              <w:right w:val="single" w:sz="4" w:space="0" w:color="00000A"/>
            </w:tcBorders>
            <w:shd w:val="clear" w:color="auto" w:fill="auto"/>
          </w:tcPr>
          <w:p w14:paraId="5C6532A2" w14:textId="77777777" w:rsidR="00CD05D9" w:rsidRDefault="00CD05D9">
            <w:pPr>
              <w:spacing w:after="0" w:line="240" w:lineRule="auto"/>
              <w:rPr>
                <w:rFonts w:ascii="Times New Roman" w:hAnsi="Times New Roman" w:cs="Times New Roman"/>
                <w:sz w:val="4"/>
              </w:rPr>
            </w:pPr>
          </w:p>
        </w:tc>
        <w:tc>
          <w:tcPr>
            <w:tcW w:w="3260" w:type="dxa"/>
            <w:tcBorders>
              <w:top w:val="single" w:sz="4" w:space="0" w:color="00000A"/>
              <w:left w:val="single" w:sz="4" w:space="0" w:color="00000A"/>
            </w:tcBorders>
            <w:shd w:val="clear" w:color="auto" w:fill="auto"/>
          </w:tcPr>
          <w:p w14:paraId="31544AFE" w14:textId="77777777" w:rsidR="00CD05D9" w:rsidRDefault="00CD05D9">
            <w:pPr>
              <w:spacing w:after="0" w:line="240" w:lineRule="auto"/>
              <w:rPr>
                <w:rFonts w:ascii="Times New Roman" w:hAnsi="Times New Roman" w:cs="Times New Roman"/>
                <w:sz w:val="4"/>
              </w:rPr>
            </w:pPr>
          </w:p>
        </w:tc>
        <w:tc>
          <w:tcPr>
            <w:tcW w:w="3035" w:type="dxa"/>
            <w:tcBorders>
              <w:top w:val="single" w:sz="4" w:space="0" w:color="00000A"/>
              <w:left w:val="single" w:sz="4" w:space="0" w:color="00000A"/>
              <w:right w:val="single" w:sz="4" w:space="0" w:color="00000A"/>
            </w:tcBorders>
            <w:shd w:val="clear" w:color="auto" w:fill="auto"/>
          </w:tcPr>
          <w:p w14:paraId="09CDB975" w14:textId="77777777" w:rsidR="00CD05D9" w:rsidRDefault="00CD05D9">
            <w:pPr>
              <w:spacing w:after="0" w:line="240" w:lineRule="auto"/>
              <w:rPr>
                <w:rFonts w:ascii="Times New Roman" w:hAnsi="Times New Roman" w:cs="Times New Roman"/>
                <w:sz w:val="4"/>
              </w:rPr>
            </w:pPr>
          </w:p>
        </w:tc>
      </w:tr>
      <w:tr w:rsidR="00CD05D9" w14:paraId="3155DDAE" w14:textId="77777777">
        <w:tc>
          <w:tcPr>
            <w:tcW w:w="9650" w:type="dxa"/>
            <w:gridSpan w:val="3"/>
            <w:tcBorders>
              <w:left w:val="single" w:sz="4" w:space="0" w:color="00000A"/>
            </w:tcBorders>
            <w:shd w:val="clear" w:color="auto" w:fill="auto"/>
          </w:tcPr>
          <w:p w14:paraId="104139DF" w14:textId="77777777" w:rsidR="00CD05D9" w:rsidRDefault="00CD05D9">
            <w:pPr>
              <w:spacing w:after="0" w:line="240" w:lineRule="auto"/>
              <w:jc w:val="center"/>
              <w:rPr>
                <w:rFonts w:ascii="Times New Roman" w:hAnsi="Times New Roman" w:cs="Times New Roman"/>
                <w:sz w:val="11"/>
                <w:szCs w:val="11"/>
              </w:rPr>
            </w:pPr>
          </w:p>
        </w:tc>
      </w:tr>
      <w:tr w:rsidR="00CD05D9" w14:paraId="40062426" w14:textId="77777777">
        <w:trPr>
          <w:trHeight w:val="275"/>
        </w:trPr>
        <w:tc>
          <w:tcPr>
            <w:tcW w:w="9650" w:type="dxa"/>
            <w:gridSpan w:val="3"/>
            <w:tcBorders>
              <w:left w:val="single" w:sz="4" w:space="0" w:color="00000A"/>
            </w:tcBorders>
            <w:shd w:val="clear" w:color="auto" w:fill="auto"/>
          </w:tcPr>
          <w:p w14:paraId="4626227E" w14:textId="77777777" w:rsidR="00CD05D9" w:rsidRDefault="00085DB3">
            <w:pPr>
              <w:spacing w:after="0" w:line="240" w:lineRule="auto"/>
              <w:jc w:val="center"/>
              <w:rPr>
                <w:rFonts w:ascii="Times New Roman" w:hAnsi="Times New Roman" w:cs="Times New Roman"/>
              </w:rPr>
            </w:pPr>
            <w:r>
              <w:rPr>
                <w:rStyle w:val="tex3"/>
                <w:rFonts w:ascii="Times New Roman" w:hAnsi="Times New Roman" w:cs="Times New Roman"/>
              </w:rPr>
              <w:t xml:space="preserve">Nova Friburgo/RJ, </w:t>
            </w:r>
            <w:r>
              <w:rPr>
                <w:rStyle w:val="tex3"/>
                <w:rFonts w:ascii="Times New Roman" w:hAnsi="Times New Roman" w:cs="Times New Roman"/>
              </w:rPr>
              <w:t>25</w:t>
            </w:r>
            <w:r>
              <w:rPr>
                <w:rStyle w:val="tex3"/>
                <w:rFonts w:ascii="Times New Roman" w:hAnsi="Times New Roman" w:cs="Times New Roman"/>
              </w:rPr>
              <w:t xml:space="preserve"> de </w:t>
            </w:r>
            <w:r>
              <w:rPr>
                <w:rStyle w:val="tex3"/>
                <w:rFonts w:ascii="Times New Roman" w:hAnsi="Times New Roman" w:cs="Times New Roman"/>
              </w:rPr>
              <w:t>junho de 2024</w:t>
            </w:r>
            <w:r>
              <w:rPr>
                <w:rStyle w:val="tex3"/>
                <w:rFonts w:ascii="Times New Roman" w:hAnsi="Times New Roman" w:cs="Times New Roman"/>
              </w:rPr>
              <w:t>.</w:t>
            </w:r>
          </w:p>
        </w:tc>
      </w:tr>
      <w:tr w:rsidR="00CD05D9" w14:paraId="5B0FACEE" w14:textId="77777777">
        <w:tc>
          <w:tcPr>
            <w:tcW w:w="9650" w:type="dxa"/>
            <w:gridSpan w:val="3"/>
            <w:tcBorders>
              <w:left w:val="single" w:sz="4" w:space="0" w:color="00000A"/>
            </w:tcBorders>
            <w:shd w:val="clear" w:color="auto" w:fill="auto"/>
          </w:tcPr>
          <w:p w14:paraId="46A5A09E" w14:textId="77777777" w:rsidR="00CD05D9" w:rsidRDefault="00CD05D9">
            <w:pPr>
              <w:spacing w:after="0" w:line="240" w:lineRule="auto"/>
              <w:rPr>
                <w:rFonts w:ascii="Times New Roman" w:hAnsi="Times New Roman" w:cs="Times New Roman"/>
                <w:sz w:val="11"/>
                <w:szCs w:val="11"/>
              </w:rPr>
            </w:pPr>
          </w:p>
        </w:tc>
      </w:tr>
      <w:tr w:rsidR="00CD05D9" w14:paraId="7A45528A" w14:textId="77777777">
        <w:tc>
          <w:tcPr>
            <w:tcW w:w="3355" w:type="dxa"/>
            <w:tcBorders>
              <w:left w:val="single" w:sz="4" w:space="0" w:color="00000A"/>
              <w:bottom w:val="single" w:sz="4" w:space="0" w:color="00000A"/>
            </w:tcBorders>
            <w:shd w:val="clear" w:color="auto" w:fill="auto"/>
          </w:tcPr>
          <w:p w14:paraId="036A1702" w14:textId="77777777" w:rsidR="00CD05D9" w:rsidRDefault="00CD05D9">
            <w:pPr>
              <w:spacing w:after="0" w:line="240" w:lineRule="auto"/>
              <w:rPr>
                <w:rFonts w:ascii="Times New Roman" w:hAnsi="Times New Roman" w:cs="Times New Roman"/>
                <w:sz w:val="4"/>
                <w:szCs w:val="4"/>
              </w:rPr>
            </w:pPr>
          </w:p>
        </w:tc>
        <w:tc>
          <w:tcPr>
            <w:tcW w:w="3260" w:type="dxa"/>
            <w:tcBorders>
              <w:bottom w:val="single" w:sz="4" w:space="0" w:color="00000A"/>
            </w:tcBorders>
            <w:shd w:val="clear" w:color="auto" w:fill="auto"/>
          </w:tcPr>
          <w:p w14:paraId="18015476" w14:textId="77777777" w:rsidR="00CD05D9" w:rsidRDefault="00CD05D9">
            <w:pPr>
              <w:spacing w:after="0" w:line="240" w:lineRule="auto"/>
              <w:rPr>
                <w:rFonts w:ascii="Times New Roman" w:hAnsi="Times New Roman" w:cs="Times New Roman"/>
                <w:sz w:val="4"/>
                <w:szCs w:val="4"/>
              </w:rPr>
            </w:pPr>
          </w:p>
        </w:tc>
        <w:tc>
          <w:tcPr>
            <w:tcW w:w="3035" w:type="dxa"/>
            <w:tcBorders>
              <w:bottom w:val="single" w:sz="4" w:space="0" w:color="00000A"/>
              <w:right w:val="single" w:sz="4" w:space="0" w:color="00000A"/>
            </w:tcBorders>
            <w:shd w:val="clear" w:color="auto" w:fill="auto"/>
          </w:tcPr>
          <w:p w14:paraId="0611F735" w14:textId="77777777" w:rsidR="00CD05D9" w:rsidRDefault="00CD05D9">
            <w:pPr>
              <w:spacing w:after="0" w:line="240" w:lineRule="auto"/>
              <w:rPr>
                <w:rFonts w:ascii="Times New Roman" w:hAnsi="Times New Roman" w:cs="Times New Roman"/>
                <w:sz w:val="4"/>
                <w:szCs w:val="4"/>
              </w:rPr>
            </w:pPr>
          </w:p>
        </w:tc>
      </w:tr>
    </w:tbl>
    <w:p w14:paraId="507C715E" w14:textId="77777777" w:rsidR="00CD05D9" w:rsidRDefault="00CD05D9">
      <w:pPr>
        <w:spacing w:after="0"/>
        <w:rPr>
          <w:rFonts w:ascii="Times New Roman" w:hAnsi="Times New Roman" w:cs="Times New Roman"/>
        </w:rPr>
      </w:pPr>
    </w:p>
    <w:sectPr w:rsidR="00CD05D9" w:rsidSect="00823D5A">
      <w:headerReference w:type="default" r:id="rId8"/>
      <w:pgSz w:w="11906" w:h="16838"/>
      <w:pgMar w:top="766" w:right="1134" w:bottom="510" w:left="1701" w:header="142" w:footer="720" w:gutter="0"/>
      <w:cols w:space="72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A384B04" w14:textId="77777777" w:rsidR="00085DB3" w:rsidRDefault="00085DB3">
      <w:pPr>
        <w:spacing w:line="240" w:lineRule="auto"/>
      </w:pPr>
      <w:r>
        <w:separator/>
      </w:r>
    </w:p>
  </w:endnote>
  <w:endnote w:type="continuationSeparator" w:id="0">
    <w:p w14:paraId="06E40CD7" w14:textId="77777777" w:rsidR="00085DB3" w:rsidRDefault="00085DB3">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Mangal">
    <w:panose1 w:val="00000400000000000000"/>
    <w:charset w:val="00"/>
    <w:family w:val="roman"/>
    <w:pitch w:val="default"/>
    <w:sig w:usb0="00000000" w:usb1="00000000" w:usb2="00000000" w:usb3="00000000" w:csb0="00000001" w:csb1="00000000"/>
  </w:font>
  <w:font w:name="Liberation Sans">
    <w:charset w:val="00"/>
    <w:family w:val="swiss"/>
    <w:pitch w:val="default"/>
    <w:sig w:usb0="E0000AFF" w:usb1="500078FF" w:usb2="00000021" w:usb3="00000000" w:csb0="600001BF" w:csb1="DFF70000"/>
  </w:font>
  <w:font w:name="Microsoft YaHei">
    <w:panose1 w:val="020B0503020204020204"/>
    <w:charset w:val="86"/>
    <w:family w:val="swiss"/>
    <w:pitch w:val="default"/>
    <w:sig w:usb0="80000287" w:usb1="2ACF3C50" w:usb2="00000016" w:usb3="00000000" w:csb0="0004001F" w:csb1="00000000"/>
  </w:font>
  <w:font w:name="Segoe UI">
    <w:panose1 w:val="020B0502040204020203"/>
    <w:charset w:val="00"/>
    <w:family w:val="swiss"/>
    <w:pitch w:val="default"/>
    <w:sig w:usb0="E4002EFF" w:usb1="C000E47F" w:usb2="00000009" w:usb3="00000000" w:csb0="200001FF" w:csb1="00000000"/>
  </w:font>
  <w:font w:name="Liberation Serif">
    <w:charset w:val="00"/>
    <w:family w:val="roman"/>
    <w:pitch w:val="default"/>
    <w:sig w:usb0="E0000AFF" w:usb1="500078FF" w:usb2="00000021" w:usb3="00000000" w:csb0="600001BF" w:csb1="DFF70000"/>
  </w:font>
  <w:font w:name="Cambria">
    <w:panose1 w:val="02040503050406030204"/>
    <w:charset w:val="00"/>
    <w:family w:val="roman"/>
    <w:pitch w:val="variable"/>
    <w:sig w:usb0="E00006FF" w:usb1="420024FF" w:usb2="02000000" w:usb3="00000000" w:csb0="0000019F" w:csb1="00000000"/>
  </w:font>
  <w:font w:name="Calibri-Bold">
    <w:altName w:val="Calibri"/>
    <w:charset w:val="00"/>
    <w:family w:val="auto"/>
    <w:pitch w:val="default"/>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7B1E42" w14:textId="77777777" w:rsidR="00085DB3" w:rsidRDefault="00085DB3">
      <w:pPr>
        <w:spacing w:after="0"/>
      </w:pPr>
      <w:r>
        <w:separator/>
      </w:r>
    </w:p>
  </w:footnote>
  <w:footnote w:type="continuationSeparator" w:id="0">
    <w:p w14:paraId="12160F05" w14:textId="77777777" w:rsidR="00085DB3" w:rsidRDefault="00085DB3">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3C8BF8" w14:textId="0C5C4083" w:rsidR="00CD05D9" w:rsidRPr="00823D5A" w:rsidRDefault="00823D5A" w:rsidP="00823D5A">
    <w:pPr>
      <w:pStyle w:val="Cabealho"/>
      <w:ind w:left="142" w:hanging="993"/>
    </w:pPr>
    <w:bookmarkStart w:id="0" w:name="_Hlk168478269"/>
    <w:bookmarkStart w:id="1" w:name="_Hlk168478270"/>
    <w:r>
      <w:rPr>
        <w:noProof/>
      </w:rPr>
      <mc:AlternateContent>
        <mc:Choice Requires="wps">
          <w:drawing>
            <wp:anchor distT="0" distB="0" distL="114300" distR="114300" simplePos="0" relativeHeight="251659264" behindDoc="1" locked="0" layoutInCell="1" allowOverlap="1" wp14:anchorId="21E43B16" wp14:editId="61C95888">
              <wp:simplePos x="0" y="0"/>
              <wp:positionH relativeFrom="column">
                <wp:posOffset>3860644</wp:posOffset>
              </wp:positionH>
              <wp:positionV relativeFrom="paragraph">
                <wp:posOffset>180340</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7EEEAA48" w14:textId="77777777" w:rsidR="00823D5A" w:rsidRDefault="00823D5A" w:rsidP="00823D5A">
                          <w:pPr>
                            <w:pStyle w:val="SemEspaamento"/>
                          </w:pPr>
                          <w:r>
                            <w:rPr>
                              <w:rFonts w:cs="Calibri"/>
                              <w:sz w:val="20"/>
                              <w:szCs w:val="20"/>
                            </w:rPr>
                            <w:t>PROCESSO Nº: 15.928/2024</w:t>
                          </w:r>
                        </w:p>
                        <w:p w14:paraId="250775E2" w14:textId="77777777" w:rsidR="00823D5A" w:rsidRDefault="00823D5A" w:rsidP="00823D5A">
                          <w:pPr>
                            <w:pStyle w:val="SemEspaamento"/>
                          </w:pPr>
                        </w:p>
                        <w:p w14:paraId="2A421DF8" w14:textId="77777777" w:rsidR="00823D5A" w:rsidRDefault="00823D5A" w:rsidP="00823D5A">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21E43B16" id="Retângulo 4" o:spid="_x0000_s1026" style="position:absolute;left:0;text-align:left;margin-left:304pt;margin-top:14.2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" strokeweight=".26mm">
              <v:stroke joinstyle="round"/>
              <v:path arrowok="t"/>
              <v:textbox>
                <w:txbxContent>
                  <w:p w14:paraId="7EEEAA48" w14:textId="77777777" w:rsidR="00823D5A" w:rsidRDefault="00823D5A" w:rsidP="00823D5A">
                    <w:pPr>
                      <w:pStyle w:val="SemEspaamento"/>
                    </w:pPr>
                    <w:r>
                      <w:rPr>
                        <w:rFonts w:cs="Calibri"/>
                        <w:sz w:val="20"/>
                        <w:szCs w:val="20"/>
                      </w:rPr>
                      <w:t>PROCESSO Nº: 15.928/2024</w:t>
                    </w:r>
                  </w:p>
                  <w:p w14:paraId="250775E2" w14:textId="77777777" w:rsidR="00823D5A" w:rsidRDefault="00823D5A" w:rsidP="00823D5A">
                    <w:pPr>
                      <w:pStyle w:val="SemEspaamento"/>
                    </w:pPr>
                  </w:p>
                  <w:p w14:paraId="2A421DF8" w14:textId="77777777" w:rsidR="00823D5A" w:rsidRDefault="00823D5A" w:rsidP="00823D5A">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4BBB92A8" wp14:editId="337B91E0">
          <wp:extent cx="3517900" cy="1075055"/>
          <wp:effectExtent l="0" t="0" r="0" b="0"/>
          <wp:docPr id="9" name="Imagem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0"/>
    <w:bookmarkEnd w:id="1"/>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8CEB93C9"/>
    <w:multiLevelType w:val="singleLevel"/>
    <w:tmpl w:val="8CEB93C9"/>
    <w:lvl w:ilvl="0">
      <w:start w:val="1"/>
      <w:numFmt w:val="lowerLetter"/>
      <w:lvlText w:val="%1)"/>
      <w:lvlJc w:val="left"/>
      <w:pPr>
        <w:tabs>
          <w:tab w:val="left" w:pos="425"/>
        </w:tabs>
        <w:ind w:left="425" w:hanging="425"/>
      </w:pPr>
      <w:rPr>
        <w:rFonts w:hint="default"/>
        <w:b w:val="0"/>
        <w:bCs w:val="0"/>
      </w:rPr>
    </w:lvl>
  </w:abstractNum>
  <w:abstractNum w:abstractNumId="1" w15:restartNumberingAfterBreak="0">
    <w:nsid w:val="00000001"/>
    <w:multiLevelType w:val="multilevel"/>
    <w:tmpl w:val="00000001"/>
    <w:lvl w:ilvl="0">
      <w:start w:val="1"/>
      <w:numFmt w:val="decimal"/>
      <w:suff w:val="space"/>
      <w:lvlText w:val="%1."/>
      <w:lvlJc w:val="left"/>
      <w:pPr>
        <w:tabs>
          <w:tab w:val="left" w:pos="0"/>
        </w:tabs>
        <w:ind w:left="720" w:hanging="360"/>
      </w:pPr>
      <w:rPr>
        <w:rFonts w:hint="default"/>
        <w:color w:val="auto"/>
      </w:rPr>
    </w:lvl>
    <w:lvl w:ilvl="1">
      <w:start w:val="1"/>
      <w:numFmt w:val="decimal"/>
      <w:lvlText w:val="%2."/>
      <w:lvlJc w:val="left"/>
      <w:pPr>
        <w:tabs>
          <w:tab w:val="left" w:pos="1080"/>
        </w:tabs>
        <w:ind w:left="1080" w:hanging="360"/>
      </w:pPr>
    </w:lvl>
    <w:lvl w:ilvl="2">
      <w:start w:val="1"/>
      <w:numFmt w:val="decimal"/>
      <w:lvlText w:val="%3."/>
      <w:lvlJc w:val="left"/>
      <w:pPr>
        <w:tabs>
          <w:tab w:val="left" w:pos="1440"/>
        </w:tabs>
        <w:ind w:left="1440" w:hanging="360"/>
      </w:pPr>
    </w:lvl>
    <w:lvl w:ilvl="3">
      <w:start w:val="1"/>
      <w:numFmt w:val="decimal"/>
      <w:lvlText w:val="%4."/>
      <w:lvlJc w:val="left"/>
      <w:pPr>
        <w:tabs>
          <w:tab w:val="left" w:pos="1800"/>
        </w:tabs>
        <w:ind w:left="1800" w:hanging="360"/>
      </w:pPr>
    </w:lvl>
    <w:lvl w:ilvl="4">
      <w:start w:val="1"/>
      <w:numFmt w:val="decimal"/>
      <w:lvlText w:val="%5."/>
      <w:lvlJc w:val="left"/>
      <w:pPr>
        <w:tabs>
          <w:tab w:val="left" w:pos="2160"/>
        </w:tabs>
        <w:ind w:left="2160" w:hanging="360"/>
      </w:pPr>
    </w:lvl>
    <w:lvl w:ilvl="5">
      <w:start w:val="1"/>
      <w:numFmt w:val="decimal"/>
      <w:lvlText w:val="%6."/>
      <w:lvlJc w:val="left"/>
      <w:pPr>
        <w:tabs>
          <w:tab w:val="left" w:pos="2520"/>
        </w:tabs>
        <w:ind w:left="2520" w:hanging="360"/>
      </w:pPr>
    </w:lvl>
    <w:lvl w:ilvl="6">
      <w:start w:val="1"/>
      <w:numFmt w:val="decimal"/>
      <w:lvlText w:val="%7."/>
      <w:lvlJc w:val="left"/>
      <w:pPr>
        <w:tabs>
          <w:tab w:val="left" w:pos="2880"/>
        </w:tabs>
        <w:ind w:left="2880" w:hanging="360"/>
      </w:pPr>
    </w:lvl>
    <w:lvl w:ilvl="7">
      <w:start w:val="1"/>
      <w:numFmt w:val="decimal"/>
      <w:lvlText w:val="%8."/>
      <w:lvlJc w:val="left"/>
      <w:pPr>
        <w:tabs>
          <w:tab w:val="left" w:pos="3240"/>
        </w:tabs>
        <w:ind w:left="3240" w:hanging="360"/>
      </w:pPr>
    </w:lvl>
    <w:lvl w:ilvl="8">
      <w:start w:val="1"/>
      <w:numFmt w:val="decimal"/>
      <w:lvlText w:val="%9."/>
      <w:lvlJc w:val="left"/>
      <w:pPr>
        <w:tabs>
          <w:tab w:val="left" w:pos="3600"/>
        </w:tabs>
        <w:ind w:left="3600" w:hanging="360"/>
      </w:pPr>
    </w:lvl>
  </w:abstractNum>
  <w:abstractNum w:abstractNumId="2" w15:restartNumberingAfterBreak="0">
    <w:nsid w:val="375B734B"/>
    <w:multiLevelType w:val="singleLevel"/>
    <w:tmpl w:val="375B734B"/>
    <w:lvl w:ilvl="0">
      <w:start w:val="1"/>
      <w:numFmt w:val="lowerLetter"/>
      <w:lvlText w:val="%1)"/>
      <w:lvlJc w:val="left"/>
      <w:pPr>
        <w:tabs>
          <w:tab w:val="left" w:pos="425"/>
        </w:tabs>
        <w:ind w:left="425" w:hanging="425"/>
      </w:pPr>
      <w:rPr>
        <w:rFonts w:hint="default"/>
      </w:rPr>
    </w:lvl>
  </w:abstractNum>
  <w:num w:numId="1">
    <w:abstractNumId w:val="1"/>
  </w:num>
  <w:num w:numId="2">
    <w:abstractNumId w:val="0"/>
  </w:num>
  <w:num w:numId="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embedSystemFonts/>
  <w:proofState w:spelling="clean"/>
  <w:attachedTemplate r:id="rId1"/>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rawingGridHorizontalSpacing w:val="0"/>
  <w:drawingGridVerticalSpacing w:val="0"/>
  <w:doNotUseMarginsForDrawingGridOrigin/>
  <w:drawingGridHorizontalOrigin w:val="0"/>
  <w:drawingGridVerticalOrigin w:val="0"/>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35D936B0"/>
    <w:rsid w:val="00035F6E"/>
    <w:rsid w:val="00085DB3"/>
    <w:rsid w:val="000D08CA"/>
    <w:rsid w:val="000D4258"/>
    <w:rsid w:val="000D4499"/>
    <w:rsid w:val="00146020"/>
    <w:rsid w:val="00146723"/>
    <w:rsid w:val="00180916"/>
    <w:rsid w:val="001B5868"/>
    <w:rsid w:val="001D1147"/>
    <w:rsid w:val="001F3A5D"/>
    <w:rsid w:val="002016FE"/>
    <w:rsid w:val="0020785E"/>
    <w:rsid w:val="00244F9A"/>
    <w:rsid w:val="00264DB2"/>
    <w:rsid w:val="002924D4"/>
    <w:rsid w:val="002E022A"/>
    <w:rsid w:val="002E44F3"/>
    <w:rsid w:val="0031557B"/>
    <w:rsid w:val="00337559"/>
    <w:rsid w:val="0036446C"/>
    <w:rsid w:val="00387C8F"/>
    <w:rsid w:val="003961AA"/>
    <w:rsid w:val="003A2ABF"/>
    <w:rsid w:val="003C2374"/>
    <w:rsid w:val="003E2CD5"/>
    <w:rsid w:val="00443698"/>
    <w:rsid w:val="004477B4"/>
    <w:rsid w:val="0045369A"/>
    <w:rsid w:val="00477C7E"/>
    <w:rsid w:val="004E799E"/>
    <w:rsid w:val="00514AB9"/>
    <w:rsid w:val="00523406"/>
    <w:rsid w:val="00555850"/>
    <w:rsid w:val="00561164"/>
    <w:rsid w:val="00567CC3"/>
    <w:rsid w:val="00571CA7"/>
    <w:rsid w:val="00576F10"/>
    <w:rsid w:val="005A3340"/>
    <w:rsid w:val="005A45F2"/>
    <w:rsid w:val="005B18E7"/>
    <w:rsid w:val="005E50B8"/>
    <w:rsid w:val="00615C52"/>
    <w:rsid w:val="00616565"/>
    <w:rsid w:val="00671088"/>
    <w:rsid w:val="006C59BC"/>
    <w:rsid w:val="00702437"/>
    <w:rsid w:val="0070545F"/>
    <w:rsid w:val="007214A2"/>
    <w:rsid w:val="00724BE3"/>
    <w:rsid w:val="00733D23"/>
    <w:rsid w:val="0076578E"/>
    <w:rsid w:val="00780C8B"/>
    <w:rsid w:val="007A2BAF"/>
    <w:rsid w:val="007B1EDB"/>
    <w:rsid w:val="007B2829"/>
    <w:rsid w:val="007B2E5E"/>
    <w:rsid w:val="007F66AD"/>
    <w:rsid w:val="00814BED"/>
    <w:rsid w:val="00823D5A"/>
    <w:rsid w:val="008255E5"/>
    <w:rsid w:val="00836719"/>
    <w:rsid w:val="00866162"/>
    <w:rsid w:val="008C477C"/>
    <w:rsid w:val="00945165"/>
    <w:rsid w:val="009719BD"/>
    <w:rsid w:val="00981205"/>
    <w:rsid w:val="009B0B01"/>
    <w:rsid w:val="009B6EB7"/>
    <w:rsid w:val="009C372B"/>
    <w:rsid w:val="00A24542"/>
    <w:rsid w:val="00A61E4C"/>
    <w:rsid w:val="00A870EE"/>
    <w:rsid w:val="00AC13B2"/>
    <w:rsid w:val="00AE6CBA"/>
    <w:rsid w:val="00B30E06"/>
    <w:rsid w:val="00B37FB8"/>
    <w:rsid w:val="00B65CAF"/>
    <w:rsid w:val="00BD515B"/>
    <w:rsid w:val="00C003AD"/>
    <w:rsid w:val="00C34766"/>
    <w:rsid w:val="00C90611"/>
    <w:rsid w:val="00CC0CAC"/>
    <w:rsid w:val="00CD05D9"/>
    <w:rsid w:val="00CE16D9"/>
    <w:rsid w:val="00D30785"/>
    <w:rsid w:val="00D52235"/>
    <w:rsid w:val="00D62381"/>
    <w:rsid w:val="00DB18FD"/>
    <w:rsid w:val="00E25476"/>
    <w:rsid w:val="00E455E5"/>
    <w:rsid w:val="00E97CC2"/>
    <w:rsid w:val="00EB3960"/>
    <w:rsid w:val="00EC4C3C"/>
    <w:rsid w:val="00ED024F"/>
    <w:rsid w:val="00F2136C"/>
    <w:rsid w:val="00F22E25"/>
    <w:rsid w:val="00F40614"/>
    <w:rsid w:val="00F541F5"/>
    <w:rsid w:val="00F5490B"/>
    <w:rsid w:val="00F644B4"/>
    <w:rsid w:val="00FC4D94"/>
    <w:rsid w:val="00FD67C0"/>
    <w:rsid w:val="00FE14B7"/>
    <w:rsid w:val="00FF1EA8"/>
    <w:rsid w:val="035D7E14"/>
    <w:rsid w:val="048E3A0A"/>
    <w:rsid w:val="05536C4A"/>
    <w:rsid w:val="05FA06DD"/>
    <w:rsid w:val="06A168EC"/>
    <w:rsid w:val="079C40EC"/>
    <w:rsid w:val="09C9041E"/>
    <w:rsid w:val="0AC22BB4"/>
    <w:rsid w:val="0B350656"/>
    <w:rsid w:val="0C57284E"/>
    <w:rsid w:val="0CB877EC"/>
    <w:rsid w:val="0DC71BA8"/>
    <w:rsid w:val="0DD355CB"/>
    <w:rsid w:val="0E090981"/>
    <w:rsid w:val="0E794CFD"/>
    <w:rsid w:val="0EFB4523"/>
    <w:rsid w:val="1008624F"/>
    <w:rsid w:val="135F0ED4"/>
    <w:rsid w:val="13961EAE"/>
    <w:rsid w:val="148F7048"/>
    <w:rsid w:val="14F20281"/>
    <w:rsid w:val="155578D4"/>
    <w:rsid w:val="1584665B"/>
    <w:rsid w:val="15A4110E"/>
    <w:rsid w:val="16240763"/>
    <w:rsid w:val="16717FFE"/>
    <w:rsid w:val="181F1822"/>
    <w:rsid w:val="187212AC"/>
    <w:rsid w:val="189310B2"/>
    <w:rsid w:val="18F147A6"/>
    <w:rsid w:val="1921046B"/>
    <w:rsid w:val="1B6415FF"/>
    <w:rsid w:val="1E037CAA"/>
    <w:rsid w:val="1EFC2D51"/>
    <w:rsid w:val="1FF00B97"/>
    <w:rsid w:val="1FF45B7B"/>
    <w:rsid w:val="2173382E"/>
    <w:rsid w:val="21746825"/>
    <w:rsid w:val="2320282F"/>
    <w:rsid w:val="24634140"/>
    <w:rsid w:val="24AF4DE8"/>
    <w:rsid w:val="256604EB"/>
    <w:rsid w:val="259A146C"/>
    <w:rsid w:val="26F40F6D"/>
    <w:rsid w:val="28171FD2"/>
    <w:rsid w:val="28A958D5"/>
    <w:rsid w:val="28E75205"/>
    <w:rsid w:val="2A767FEE"/>
    <w:rsid w:val="2B3A767C"/>
    <w:rsid w:val="2CA06BC3"/>
    <w:rsid w:val="2F8F1814"/>
    <w:rsid w:val="2FA554FB"/>
    <w:rsid w:val="31331EC5"/>
    <w:rsid w:val="33704CF3"/>
    <w:rsid w:val="34654306"/>
    <w:rsid w:val="34AD7AB1"/>
    <w:rsid w:val="34DE4EC9"/>
    <w:rsid w:val="34F00667"/>
    <w:rsid w:val="34F528F0"/>
    <w:rsid w:val="350D4D7C"/>
    <w:rsid w:val="35430471"/>
    <w:rsid w:val="35D936B0"/>
    <w:rsid w:val="366D0E58"/>
    <w:rsid w:val="37146DFF"/>
    <w:rsid w:val="374643BF"/>
    <w:rsid w:val="38681F18"/>
    <w:rsid w:val="38A21F8F"/>
    <w:rsid w:val="38CB41BA"/>
    <w:rsid w:val="3A651D5D"/>
    <w:rsid w:val="3B3D2A8B"/>
    <w:rsid w:val="3CFF01B7"/>
    <w:rsid w:val="3D007123"/>
    <w:rsid w:val="3EFC23E1"/>
    <w:rsid w:val="40D37E5D"/>
    <w:rsid w:val="41BB0BAE"/>
    <w:rsid w:val="42644CFC"/>
    <w:rsid w:val="477C2455"/>
    <w:rsid w:val="48135E4C"/>
    <w:rsid w:val="48C76146"/>
    <w:rsid w:val="4961203A"/>
    <w:rsid w:val="4A5B2F2E"/>
    <w:rsid w:val="4B91290A"/>
    <w:rsid w:val="4CC77104"/>
    <w:rsid w:val="4F427DD6"/>
    <w:rsid w:val="510F33AC"/>
    <w:rsid w:val="5202191A"/>
    <w:rsid w:val="52CA1363"/>
    <w:rsid w:val="534F37BA"/>
    <w:rsid w:val="5480192E"/>
    <w:rsid w:val="54BC3D11"/>
    <w:rsid w:val="55C51FC5"/>
    <w:rsid w:val="59833FEA"/>
    <w:rsid w:val="5C576F8B"/>
    <w:rsid w:val="5CF4010E"/>
    <w:rsid w:val="5D6E4CAC"/>
    <w:rsid w:val="5D803576"/>
    <w:rsid w:val="5DAB78D0"/>
    <w:rsid w:val="5DE47A17"/>
    <w:rsid w:val="5DF907B6"/>
    <w:rsid w:val="5F490256"/>
    <w:rsid w:val="5F561C3B"/>
    <w:rsid w:val="60591501"/>
    <w:rsid w:val="64005300"/>
    <w:rsid w:val="64EA6F30"/>
    <w:rsid w:val="650258C5"/>
    <w:rsid w:val="65615E7B"/>
    <w:rsid w:val="66D47E98"/>
    <w:rsid w:val="684734A4"/>
    <w:rsid w:val="6ADD43E2"/>
    <w:rsid w:val="6B1348BC"/>
    <w:rsid w:val="6D0D623A"/>
    <w:rsid w:val="6D601F02"/>
    <w:rsid w:val="6E372E5F"/>
    <w:rsid w:val="6E3D05EC"/>
    <w:rsid w:val="715B2707"/>
    <w:rsid w:val="71BE49AC"/>
    <w:rsid w:val="732F7BB3"/>
    <w:rsid w:val="743C2A81"/>
    <w:rsid w:val="780879A1"/>
    <w:rsid w:val="7C376144"/>
    <w:rsid w:val="7DC302B0"/>
    <w:rsid w:val="7E02184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oNotEmbedSmartTags/>
  <w:decimalSymbol w:val=","/>
  <w:listSeparator w:val=";"/>
  <w14:docId w14:val="3CAB421B"/>
  <w15:docId w15:val="{0A63850E-91A5-4E2F-BC98-5DC286ADD66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SimSun" w:hAnsi="Times New Roman" w:cs="Times New Roman"/>
        <w:lang w:val="pt-BR" w:eastAsia="pt-BR" w:bidi="ar-SA"/>
      </w:rPr>
    </w:rPrDefault>
    <w:pPrDefault/>
  </w:docDefaults>
  <w:latentStyles w:defLockedState="0" w:defUIPriority="0" w:defSemiHidden="0" w:defUnhideWhenUsed="0" w:defQFormat="0" w:count="376">
    <w:lsdException w:name="Normal" w:uiPriority="7" w:qFormat="1"/>
    <w:lsdException w:name="heading 1" w:qFormat="1"/>
    <w:lsdException w:name="heading 2" w:uiPriority="7"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uiPriority="6" w:qFormat="1"/>
    <w:lsdException w:name="caption" w:uiPriority="6" w:qFormat="1"/>
    <w:lsdException w:name="List" w:uiPriority="7" w:qFormat="1"/>
    <w:lsdException w:name="Title" w:qFormat="1"/>
    <w:lsdException w:name="Default Paragraph Font" w:semiHidden="1" w:uiPriority="1" w:unhideWhenUsed="1" w:qFormat="1"/>
    <w:lsdException w:name="Body Text" w:uiPriority="7" w:qFormat="1"/>
    <w:lsdException w:name="Subtitle" w:qFormat="1"/>
    <w:lsdException w:name="Hyperlink" w:uiPriority="6" w:qFormat="1"/>
    <w:lsdException w:name="FollowedHyperlink"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Table" w:semiHidden="1" w:uiPriority="99"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1" w:qFormat="1"/>
    <w:lsdException w:name="Light Shading" w:uiPriority="99"/>
    <w:lsdException w:name="Light List" w:uiPriority="99"/>
    <w:lsdException w:name="Light Grid" w:uiPriority="99"/>
    <w:lsdException w:name="Medium Shading 1" w:uiPriority="99"/>
    <w:lsdException w:name="Medium Shading 2" w:uiPriority="99"/>
    <w:lsdException w:name="Medium List 1" w:uiPriority="99"/>
    <w:lsdException w:name="Medium List 2" w:uiPriority="99"/>
    <w:lsdException w:name="Medium Grid 1" w:uiPriority="99"/>
    <w:lsdException w:name="Medium Grid 2" w:uiPriority="99"/>
    <w:lsdException w:name="Medium Grid 3" w:uiPriority="99"/>
    <w:lsdException w:name="Dark List" w:uiPriority="99"/>
    <w:lsdException w:name="Colorful Shading" w:uiPriority="99"/>
    <w:lsdException w:name="Colorful List" w:uiPriority="99"/>
    <w:lsdException w:name="Colorful Grid" w:uiPriority="99"/>
    <w:lsdException w:name="Light Shading Accent 1" w:uiPriority="99"/>
    <w:lsdException w:name="Light List Accent 1" w:uiPriority="99"/>
    <w:lsdException w:name="Light Grid Accent 1" w:uiPriority="99"/>
    <w:lsdException w:name="Medium Shading 1 Accent 1" w:uiPriority="99"/>
    <w:lsdException w:name="Medium Shading 2 Accent 1" w:uiPriority="99"/>
    <w:lsdException w:name="Medium List 1 Accent 1" w:uiPriority="99"/>
    <w:lsdException w:name="Revision" w:semiHidden="1" w:uiPriority="99"/>
    <w:lsdException w:name="List Paragraph" w:uiPriority="34" w:qFormat="1"/>
    <w:lsdException w:name="Quote" w:uiPriority="99"/>
    <w:lsdException w:name="Intense Quote" w:uiPriority="99"/>
    <w:lsdException w:name="Medium List 2 Accent 1" w:uiPriority="99"/>
    <w:lsdException w:name="Medium Grid 1 Accent 1" w:uiPriority="99"/>
    <w:lsdException w:name="Medium Grid 2 Accent 1" w:uiPriority="99"/>
    <w:lsdException w:name="Medium Grid 3 Accent 1" w:uiPriority="99"/>
    <w:lsdException w:name="Dark List Accent 1" w:uiPriority="99"/>
    <w:lsdException w:name="Colorful Shading Accent 1" w:uiPriority="99"/>
    <w:lsdException w:name="Colorful List Accent 1" w:uiPriority="99"/>
    <w:lsdException w:name="Colorful Grid Accent 1" w:uiPriority="99"/>
    <w:lsdException w:name="Light Shading Accent 2" w:uiPriority="99"/>
    <w:lsdException w:name="Light List Accent 2" w:uiPriority="99"/>
    <w:lsdException w:name="Light Grid Accent 2" w:uiPriority="99"/>
    <w:lsdException w:name="Medium Shading 1 Accent 2" w:uiPriority="99"/>
    <w:lsdException w:name="Medium Shading 2 Accent 2" w:uiPriority="99"/>
    <w:lsdException w:name="Medium List 1 Accent 2" w:uiPriority="99"/>
    <w:lsdException w:name="Medium List 2 Accent 2" w:uiPriority="99"/>
    <w:lsdException w:name="Medium Grid 1 Accent 2" w:uiPriority="99"/>
    <w:lsdException w:name="Medium Grid 2 Accent 2" w:uiPriority="99"/>
    <w:lsdException w:name="Medium Grid 3 Accent 2" w:uiPriority="99"/>
    <w:lsdException w:name="Dark List Accent 2" w:uiPriority="99"/>
    <w:lsdException w:name="Colorful Shading Accent 2" w:uiPriority="99"/>
    <w:lsdException w:name="Colorful List Accent 2" w:uiPriority="99"/>
    <w:lsdException w:name="Colorful Grid Accent 2" w:uiPriority="99"/>
    <w:lsdException w:name="Light Shading Accent 3" w:uiPriority="99"/>
    <w:lsdException w:name="Light List Accent 3" w:uiPriority="99"/>
    <w:lsdException w:name="Light Grid Accent 3" w:uiPriority="99"/>
    <w:lsdException w:name="Medium Shading 1 Accent 3" w:uiPriority="99"/>
    <w:lsdException w:name="Medium Shading 2 Accent 3" w:uiPriority="99"/>
    <w:lsdException w:name="Medium List 1 Accent 3" w:uiPriority="99"/>
    <w:lsdException w:name="Medium List 2 Accent 3" w:uiPriority="99"/>
    <w:lsdException w:name="Medium Grid 1 Accent 3" w:uiPriority="99"/>
    <w:lsdException w:name="Medium Grid 2 Accent 3" w:uiPriority="99"/>
    <w:lsdException w:name="Medium Grid 3 Accent 3" w:uiPriority="99"/>
    <w:lsdException w:name="Dark List Accent 3" w:uiPriority="99"/>
    <w:lsdException w:name="Colorful Shading Accent 3" w:uiPriority="99"/>
    <w:lsdException w:name="Colorful List Accent 3" w:uiPriority="99"/>
    <w:lsdException w:name="Colorful Grid Accent 3" w:uiPriority="99"/>
    <w:lsdException w:name="Light Shading Accent 4" w:uiPriority="99"/>
    <w:lsdException w:name="Light List Accent 4" w:uiPriority="99"/>
    <w:lsdException w:name="Light Grid Accent 4" w:uiPriority="99"/>
    <w:lsdException w:name="Medium Shading 1 Accent 4" w:uiPriority="99"/>
    <w:lsdException w:name="Medium Shading 2 Accent 4" w:uiPriority="99"/>
    <w:lsdException w:name="Medium List 1 Accent 4" w:uiPriority="99"/>
    <w:lsdException w:name="Medium List 2 Accent 4" w:uiPriority="99"/>
    <w:lsdException w:name="Medium Grid 1 Accent 4" w:uiPriority="99"/>
    <w:lsdException w:name="Medium Grid 2 Accent 4" w:uiPriority="99"/>
    <w:lsdException w:name="Medium Grid 3 Accent 4" w:uiPriority="99"/>
    <w:lsdException w:name="Dark List Accent 4" w:uiPriority="99"/>
    <w:lsdException w:name="Colorful Shading Accent 4" w:uiPriority="99"/>
    <w:lsdException w:name="Colorful List Accent 4" w:uiPriority="99"/>
    <w:lsdException w:name="Colorful Grid Accent 4" w:uiPriority="99"/>
    <w:lsdException w:name="Light Shading Accent 5" w:uiPriority="99"/>
    <w:lsdException w:name="Light List Accent 5" w:uiPriority="99"/>
    <w:lsdException w:name="Light Grid Accent 5" w:uiPriority="99"/>
    <w:lsdException w:name="Medium Shading 1 Accent 5" w:uiPriority="99"/>
    <w:lsdException w:name="Medium Shading 2 Accent 5" w:uiPriority="99"/>
    <w:lsdException w:name="Medium List 1 Accent 5" w:uiPriority="99"/>
    <w:lsdException w:name="Medium List 2 Accent 5" w:uiPriority="99"/>
    <w:lsdException w:name="Medium Grid 1 Accent 5" w:uiPriority="99"/>
    <w:lsdException w:name="Medium Grid 2 Accent 5" w:uiPriority="99"/>
    <w:lsdException w:name="Medium Grid 3 Accent 5" w:uiPriority="99"/>
    <w:lsdException w:name="Dark List Accent 5" w:uiPriority="99"/>
    <w:lsdException w:name="Colorful Shading Accent 5" w:uiPriority="99"/>
    <w:lsdException w:name="Colorful List Accent 5" w:uiPriority="99"/>
    <w:lsdException w:name="Colorful Grid Accent 5" w:uiPriority="99"/>
    <w:lsdException w:name="Light Shading Accent 6" w:uiPriority="99"/>
    <w:lsdException w:name="Light List Accent 6" w:uiPriority="99"/>
    <w:lsdException w:name="Light Grid Accent 6" w:uiPriority="99"/>
    <w:lsdException w:name="Medium Shading 1 Accent 6" w:uiPriority="99"/>
    <w:lsdException w:name="Medium Shading 2 Accent 6" w:uiPriority="99"/>
    <w:lsdException w:name="Medium List 1 Accent 6" w:uiPriority="99"/>
    <w:lsdException w:name="Medium List 2 Accent 6" w:uiPriority="99"/>
    <w:lsdException w:name="Medium Grid 1 Accent 6" w:uiPriority="99"/>
    <w:lsdException w:name="Medium Grid 2 Accent 6" w:uiPriority="99"/>
    <w:lsdException w:name="Medium Grid 3 Accent 6" w:uiPriority="99"/>
    <w:lsdException w:name="Dark List Accent 6" w:uiPriority="99"/>
    <w:lsdException w:name="Colorful Shading Accent 6" w:uiPriority="99"/>
    <w:lsdException w:name="Colorful List Accent 6" w:uiPriority="99"/>
    <w:lsdException w:name="Colorful Grid Accent 6" w:uiPriority="99"/>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uiPriority w:val="7"/>
    <w:qFormat/>
    <w:pPr>
      <w:suppressAutoHyphens/>
      <w:spacing w:after="160" w:line="259" w:lineRule="auto"/>
    </w:pPr>
    <w:rPr>
      <w:rFonts w:ascii="Calibri" w:eastAsia="Calibri" w:hAnsi="Calibri" w:cstheme="minorBidi"/>
      <w:kern w:val="1"/>
      <w:sz w:val="22"/>
      <w:szCs w:val="22"/>
      <w:lang w:eastAsia="en-US"/>
    </w:rPr>
  </w:style>
  <w:style w:type="paragraph" w:styleId="Ttulo2">
    <w:name w:val="heading 2"/>
    <w:basedOn w:val="Normal"/>
    <w:next w:val="Normal"/>
    <w:uiPriority w:val="7"/>
    <w:qFormat/>
    <w:pPr>
      <w:keepNext/>
      <w:tabs>
        <w:tab w:val="left" w:pos="0"/>
      </w:tabs>
      <w:spacing w:after="0" w:line="240" w:lineRule="auto"/>
      <w:ind w:left="576" w:hanging="576"/>
      <w:outlineLvl w:val="1"/>
    </w:pPr>
    <w:rPr>
      <w:rFonts w:ascii="Arial" w:eastAsia="Times New Roman" w:hAnsi="Arial" w:cs="Arial"/>
      <w:b/>
      <w:szCs w:val="24"/>
      <w:lang w:eastAsia="ar-SA"/>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character" w:styleId="Forte">
    <w:name w:val="Strong"/>
    <w:basedOn w:val="Fontepargpadro"/>
    <w:uiPriority w:val="22"/>
    <w:qFormat/>
    <w:rPr>
      <w:b/>
      <w:bCs/>
    </w:rPr>
  </w:style>
  <w:style w:type="character" w:styleId="HiperlinkVisitado">
    <w:name w:val="FollowedHyperlink"/>
    <w:basedOn w:val="Fontepargpadro"/>
    <w:qFormat/>
    <w:rPr>
      <w:color w:val="800080" w:themeColor="followedHyperlink"/>
      <w:u w:val="single"/>
    </w:rPr>
  </w:style>
  <w:style w:type="character" w:styleId="Hyperlink">
    <w:name w:val="Hyperlink"/>
    <w:uiPriority w:val="6"/>
    <w:qFormat/>
    <w:rPr>
      <w:color w:val="000080"/>
      <w:u w:val="single"/>
    </w:rPr>
  </w:style>
  <w:style w:type="paragraph" w:styleId="Lista">
    <w:name w:val="List"/>
    <w:basedOn w:val="Corpodetexto"/>
    <w:uiPriority w:val="7"/>
    <w:qFormat/>
    <w:rPr>
      <w:rFonts w:cs="Mangal"/>
    </w:rPr>
  </w:style>
  <w:style w:type="paragraph" w:styleId="Corpodetexto">
    <w:name w:val="Body Text"/>
    <w:basedOn w:val="Normal"/>
    <w:uiPriority w:val="7"/>
    <w:qFormat/>
    <w:pPr>
      <w:spacing w:after="140" w:line="288" w:lineRule="auto"/>
    </w:pPr>
  </w:style>
  <w:style w:type="paragraph" w:styleId="Cabealho">
    <w:name w:val="header"/>
    <w:basedOn w:val="Normal"/>
    <w:qFormat/>
    <w:pPr>
      <w:tabs>
        <w:tab w:val="center" w:pos="4252"/>
        <w:tab w:val="right" w:pos="8504"/>
      </w:tabs>
      <w:spacing w:after="0" w:line="240" w:lineRule="auto"/>
    </w:pPr>
  </w:style>
  <w:style w:type="paragraph" w:styleId="Rodap">
    <w:name w:val="footer"/>
    <w:basedOn w:val="Normal"/>
    <w:uiPriority w:val="6"/>
    <w:qFormat/>
    <w:pPr>
      <w:tabs>
        <w:tab w:val="center" w:pos="4252"/>
        <w:tab w:val="right" w:pos="8504"/>
      </w:tabs>
      <w:spacing w:after="0" w:line="240" w:lineRule="auto"/>
    </w:pPr>
  </w:style>
  <w:style w:type="paragraph" w:styleId="Legenda">
    <w:name w:val="caption"/>
    <w:basedOn w:val="Normal"/>
    <w:next w:val="Normal"/>
    <w:uiPriority w:val="6"/>
    <w:qFormat/>
    <w:pPr>
      <w:suppressLineNumbers/>
      <w:spacing w:before="120" w:after="120"/>
    </w:pPr>
    <w:rPr>
      <w:rFonts w:cs="Mangal"/>
      <w:i/>
      <w:iCs/>
      <w:sz w:val="24"/>
      <w:szCs w:val="24"/>
    </w:rPr>
  </w:style>
  <w:style w:type="table" w:styleId="Tabelacomgrade">
    <w:name w:val="Table Grid"/>
    <w:basedOn w:val="Tabelanormal"/>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tulo1">
    <w:name w:val="Título1"/>
    <w:basedOn w:val="Normal"/>
    <w:next w:val="Corpodetexto"/>
    <w:uiPriority w:val="7"/>
    <w:qFormat/>
    <w:pPr>
      <w:keepNext/>
      <w:spacing w:before="240" w:after="120"/>
    </w:pPr>
    <w:rPr>
      <w:rFonts w:ascii="Liberation Sans" w:eastAsia="Microsoft YaHei" w:hAnsi="Liberation Sans" w:cs="Mangal"/>
      <w:sz w:val="28"/>
      <w:szCs w:val="28"/>
    </w:rPr>
  </w:style>
  <w:style w:type="paragraph" w:customStyle="1" w:styleId="ndice">
    <w:name w:val="Índice"/>
    <w:basedOn w:val="Normal"/>
    <w:uiPriority w:val="6"/>
    <w:qFormat/>
    <w:pPr>
      <w:suppressLineNumbers/>
    </w:pPr>
    <w:rPr>
      <w:rFonts w:cs="Mangal"/>
    </w:rPr>
  </w:style>
  <w:style w:type="paragraph" w:customStyle="1" w:styleId="Textodebalo1">
    <w:name w:val="Texto de balão1"/>
    <w:basedOn w:val="Normal"/>
    <w:uiPriority w:val="6"/>
    <w:qFormat/>
    <w:pPr>
      <w:spacing w:after="0" w:line="240" w:lineRule="auto"/>
    </w:pPr>
    <w:rPr>
      <w:rFonts w:ascii="Segoe UI" w:hAnsi="Segoe UI" w:cs="Segoe UI"/>
      <w:sz w:val="18"/>
      <w:szCs w:val="18"/>
    </w:rPr>
  </w:style>
  <w:style w:type="paragraph" w:customStyle="1" w:styleId="PargrafodaLista1">
    <w:name w:val="Parágrafo da Lista1"/>
    <w:basedOn w:val="Normal"/>
    <w:uiPriority w:val="7"/>
    <w:qFormat/>
    <w:pPr>
      <w:ind w:left="720"/>
      <w:contextualSpacing/>
    </w:pPr>
  </w:style>
  <w:style w:type="paragraph" w:customStyle="1" w:styleId="Contedodatabela">
    <w:name w:val="Conteúdo da tabela"/>
    <w:basedOn w:val="Normal"/>
    <w:uiPriority w:val="6"/>
    <w:qFormat/>
  </w:style>
  <w:style w:type="paragraph" w:customStyle="1" w:styleId="Standard">
    <w:name w:val="Standard"/>
    <w:uiPriority w:val="6"/>
    <w:qFormat/>
    <w:pPr>
      <w:suppressAutoHyphens/>
    </w:pPr>
    <w:rPr>
      <w:rFonts w:ascii="Liberation Serif" w:hAnsi="Liberation Serif" w:cs="Mangal"/>
      <w:color w:val="00000A"/>
      <w:kern w:val="1"/>
      <w:sz w:val="24"/>
      <w:szCs w:val="24"/>
      <w:lang w:eastAsia="zh-CN" w:bidi="hi-IN"/>
    </w:rPr>
  </w:style>
  <w:style w:type="paragraph" w:customStyle="1" w:styleId="Contedodoquadro">
    <w:name w:val="Conteúdo do quadro"/>
    <w:basedOn w:val="Normal"/>
    <w:uiPriority w:val="6"/>
    <w:qFormat/>
  </w:style>
  <w:style w:type="paragraph" w:customStyle="1" w:styleId="Ttulodetabela">
    <w:name w:val="Título de tabela"/>
    <w:basedOn w:val="Contedodatabela"/>
    <w:uiPriority w:val="7"/>
    <w:qFormat/>
  </w:style>
  <w:style w:type="character" w:customStyle="1" w:styleId="Fontepargpadro1">
    <w:name w:val="Fonte parág. padrão1"/>
    <w:uiPriority w:val="6"/>
    <w:qFormat/>
  </w:style>
  <w:style w:type="character" w:customStyle="1" w:styleId="Ttulo2Char">
    <w:name w:val="Título 2 Char"/>
    <w:basedOn w:val="Fontepargpadro1"/>
    <w:uiPriority w:val="7"/>
    <w:qFormat/>
    <w:rPr>
      <w:rFonts w:ascii="Arial" w:eastAsia="Times New Roman" w:hAnsi="Arial" w:cs="Arial"/>
      <w:b/>
      <w:szCs w:val="24"/>
      <w:lang w:eastAsia="ar-SA"/>
    </w:rPr>
  </w:style>
  <w:style w:type="character" w:customStyle="1" w:styleId="CabealhoChar">
    <w:name w:val="Cabeçalho Char"/>
    <w:basedOn w:val="Fontepargpadro1"/>
    <w:qFormat/>
  </w:style>
  <w:style w:type="character" w:customStyle="1" w:styleId="RodapChar">
    <w:name w:val="Rodapé Char"/>
    <w:basedOn w:val="Fontepargpadro1"/>
    <w:uiPriority w:val="6"/>
    <w:qFormat/>
  </w:style>
  <w:style w:type="character" w:customStyle="1" w:styleId="tex3">
    <w:name w:val="tex3"/>
    <w:basedOn w:val="Fontepargpadro1"/>
    <w:uiPriority w:val="7"/>
    <w:qFormat/>
  </w:style>
  <w:style w:type="character" w:customStyle="1" w:styleId="TextodebaloChar">
    <w:name w:val="Texto de balão Char"/>
    <w:basedOn w:val="Fontepargpadro1"/>
    <w:uiPriority w:val="7"/>
    <w:qFormat/>
    <w:rPr>
      <w:rFonts w:ascii="Segoe UI" w:hAnsi="Segoe UI" w:cs="Segoe UI"/>
      <w:sz w:val="18"/>
      <w:szCs w:val="18"/>
    </w:rPr>
  </w:style>
  <w:style w:type="character" w:customStyle="1" w:styleId="ListLabel1">
    <w:name w:val="ListLabel 1"/>
    <w:uiPriority w:val="7"/>
    <w:qFormat/>
    <w:rPr>
      <w:rFonts w:ascii="Calibri" w:hAnsi="Calibri"/>
      <w:sz w:val="16"/>
    </w:rPr>
  </w:style>
  <w:style w:type="paragraph" w:styleId="SemEspaamento">
    <w:name w:val="No Spacing"/>
    <w:link w:val="SemEspaamentoChar"/>
    <w:uiPriority w:val="1"/>
    <w:qFormat/>
    <w:pPr>
      <w:suppressAutoHyphens/>
    </w:pPr>
    <w:rPr>
      <w:rFonts w:eastAsia="Times New Roman"/>
      <w:sz w:val="24"/>
      <w:szCs w:val="24"/>
      <w:lang w:eastAsia="zh-CN"/>
    </w:rPr>
  </w:style>
  <w:style w:type="paragraph" w:styleId="PargrafodaLista">
    <w:name w:val="List Paragraph"/>
    <w:basedOn w:val="Normal"/>
    <w:uiPriority w:val="34"/>
    <w:qFormat/>
    <w:pPr>
      <w:suppressAutoHyphens w:val="0"/>
      <w:spacing w:after="0" w:line="240" w:lineRule="auto"/>
      <w:ind w:left="720"/>
      <w:contextualSpacing/>
    </w:pPr>
    <w:rPr>
      <w:rFonts w:ascii="Times New Roman" w:eastAsia="Times New Roman" w:hAnsi="Times New Roman" w:cs="Times New Roman"/>
      <w:kern w:val="0"/>
      <w:sz w:val="24"/>
      <w:szCs w:val="24"/>
      <w:lang w:eastAsia="pt-BR"/>
    </w:rPr>
  </w:style>
  <w:style w:type="paragraph" w:customStyle="1" w:styleId="Default">
    <w:name w:val="Default"/>
    <w:qFormat/>
    <w:pPr>
      <w:autoSpaceDE w:val="0"/>
      <w:autoSpaceDN w:val="0"/>
      <w:adjustRightInd w:val="0"/>
    </w:pPr>
    <w:rPr>
      <w:rFonts w:eastAsiaTheme="minorHAnsi"/>
      <w:color w:val="000000"/>
      <w:sz w:val="24"/>
      <w:szCs w:val="24"/>
      <w:lang w:eastAsia="en-US"/>
    </w:rPr>
  </w:style>
  <w:style w:type="character" w:customStyle="1" w:styleId="SemEspaamentoChar">
    <w:name w:val="Sem Espaçamento Char"/>
    <w:link w:val="SemEspaamento"/>
    <w:uiPriority w:val="1"/>
    <w:rsid w:val="00823D5A"/>
    <w:rPr>
      <w:rFonts w:eastAsia="Times New Roman"/>
      <w:sz w:val="24"/>
      <w:szCs w:val="24"/>
      <w:lang w:eastAsia="zh-C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5" Type="http://schemas.openxmlformats.org/officeDocument/2006/relationships/webSettings" Target="webSettings.xml"/><Relationship Id="rId10"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F:\rotina%20administrativa\V4\anexos\estudos%20preliminares\Ronaldo%20Sampaio%20Analise%20%20Controladoria%20%20-%20Anexo%20XVII%20-%20Estudos%20Preliminares.dot" TargetMode="Externa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Ronaldo Sampaio Analise  Controladoria  - Anexo XVII - Estudos Preliminares</Template>
  <TotalTime>62</TotalTime>
  <Pages>9</Pages>
  <Words>4497</Words>
  <Characters>24290</Characters>
  <Application>Microsoft Office Word</Application>
  <DocSecurity>0</DocSecurity>
  <Lines>202</Lines>
  <Paragraphs>57</Paragraphs>
  <ScaleCrop>false</ScaleCrop>
  <Company/>
  <LinksUpToDate>false</LinksUpToDate>
  <CharactersWithSpaces>28730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google1562890699</dc:creator>
  <cp:lastModifiedBy>Win10</cp:lastModifiedBy>
  <cp:revision>88</cp:revision>
  <cp:lastPrinted>2023-11-22T12:56:00Z</cp:lastPrinted>
  <dcterms:created xsi:type="dcterms:W3CDTF">2023-11-12T23:58:00Z</dcterms:created>
  <dcterms:modified xsi:type="dcterms:W3CDTF">2024-10-11T14:54:00Z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Security">
    <vt:i4>0</vt:i4>
  </property>
  <property fmtid="{D5CDD505-2E9C-101B-9397-08002B2CF9AE}" pid="3" name="KSOProductBuildVer">
    <vt:lpwstr>1046-12.2.0.17119</vt:lpwstr>
  </property>
  <property fmtid="{D5CDD505-2E9C-101B-9397-08002B2CF9AE}" pid="4" name="LinksUpToDate">
    <vt:bool>false</vt:bool>
  </property>
  <property fmtid="{D5CDD505-2E9C-101B-9397-08002B2CF9AE}" pid="5" name="ScaleCrop">
    <vt:bool>false</vt:bool>
  </property>
  <property fmtid="{D5CDD505-2E9C-101B-9397-08002B2CF9AE}" pid="6" name="ICV">
    <vt:lpwstr>B2025DBD1DCB4554934956596E98F92E_13</vt:lpwstr>
  </property>
</Properties>
</file>